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ED9CB" w14:textId="51A7285E" w:rsidR="00814823" w:rsidRDefault="000131DF" w:rsidP="000131DF">
      <w:pPr>
        <w:jc w:val="center"/>
      </w:pPr>
      <w:r>
        <w:rPr>
          <w:noProof/>
        </w:rPr>
        <w:drawing>
          <wp:inline distT="0" distB="0" distL="0" distR="0" wp14:anchorId="1C4A00C3" wp14:editId="767001DD">
            <wp:extent cx="6543675" cy="9410700"/>
            <wp:effectExtent l="0" t="0" r="9525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4AED" w14:textId="54394E66" w:rsidR="001E5479" w:rsidRDefault="001E5479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358172E7" w14:textId="77777777" w:rsidR="001E5479" w:rsidRDefault="001E5479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230954A6" w14:textId="363EBF8D" w:rsidR="001E5479" w:rsidRDefault="001E5479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204747CF" w14:textId="699AA3E4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C8E5DE8" w14:textId="2CB585B1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4AD6AD3E" w14:textId="28C10A7A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0BBB3D4" w14:textId="0BEE86C3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8B4A9E6" w14:textId="25E6CC33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22348CBB" w14:textId="5507B15B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232BDE94" w14:textId="6506AA88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4BC90A48" w14:textId="7A9C550D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A77DF50" w14:textId="43BEE930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E04AA36" w14:textId="64028FF0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158DE7A" w14:textId="595BC490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3090A4C6" w14:textId="380E1F50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0D422AC" w14:textId="3542D576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003D373" w14:textId="0DD3DCD7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3CBD377" w14:textId="0D7C27EB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F1411E0" w14:textId="6FFE9E5B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60DFD20" w14:textId="31B4760A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7321270F" w14:textId="59E46AF3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2AE7D9E6" w14:textId="1B9F1C6E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42127390" w14:textId="77777777" w:rsidR="009E07AA" w:rsidRDefault="009E07AA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222A2995" w14:textId="77777777" w:rsidR="001E5479" w:rsidRDefault="001E5479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D079DA2" w14:textId="77777777" w:rsidR="000B3914" w:rsidRDefault="000B3914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7A2F670" w14:textId="40EB46CA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  <w:r w:rsidRPr="001368BC">
        <w:rPr>
          <w:rFonts w:asciiTheme="majorHAnsi" w:hAnsiTheme="majorHAnsi" w:cs="Times New Roman"/>
          <w:b/>
          <w:bCs/>
          <w:i/>
          <w:iCs/>
          <w:color w:val="002060"/>
        </w:rPr>
        <w:t xml:space="preserve">Elaborado por: </w:t>
      </w:r>
    </w:p>
    <w:p w14:paraId="61D4E21B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C98C9F4" w14:textId="77777777" w:rsidR="007E1847" w:rsidRPr="001368BC" w:rsidRDefault="00A8369D" w:rsidP="006A1806">
      <w:pPr>
        <w:spacing w:after="0"/>
        <w:jc w:val="both"/>
        <w:rPr>
          <w:rFonts w:asciiTheme="majorHAnsi" w:hAnsiTheme="majorHAnsi" w:cs="Times New Roman"/>
          <w:b/>
          <w:bCs/>
          <w:color w:val="002060"/>
          <w:sz w:val="24"/>
          <w:szCs w:val="24"/>
        </w:rPr>
      </w:pPr>
      <w:r w:rsidRPr="001368BC">
        <w:rPr>
          <w:rFonts w:asciiTheme="majorHAnsi" w:hAnsiTheme="majorHAnsi" w:cs="Times New Roman"/>
          <w:b/>
          <w:bCs/>
          <w:color w:val="002060"/>
          <w:sz w:val="24"/>
          <w:szCs w:val="24"/>
        </w:rPr>
        <w:t xml:space="preserve">Lic. Yury J. Colón </w:t>
      </w:r>
      <w:proofErr w:type="spellStart"/>
      <w:r w:rsidRPr="001368BC">
        <w:rPr>
          <w:rFonts w:asciiTheme="majorHAnsi" w:hAnsiTheme="majorHAnsi" w:cs="Times New Roman"/>
          <w:b/>
          <w:bCs/>
          <w:color w:val="002060"/>
          <w:sz w:val="24"/>
          <w:szCs w:val="24"/>
        </w:rPr>
        <w:t>Dumé</w:t>
      </w:r>
      <w:proofErr w:type="spellEnd"/>
    </w:p>
    <w:p w14:paraId="0B82B244" w14:textId="5BAF3BDF" w:rsidR="00A8369D" w:rsidRPr="001368BC" w:rsidRDefault="00A8369D" w:rsidP="006A1806">
      <w:pPr>
        <w:spacing w:after="0"/>
        <w:jc w:val="both"/>
        <w:rPr>
          <w:rFonts w:asciiTheme="majorHAnsi" w:hAnsiTheme="majorHAnsi" w:cs="Times New Roman"/>
          <w:b/>
          <w:bCs/>
          <w:color w:val="002060"/>
          <w:sz w:val="24"/>
          <w:szCs w:val="24"/>
        </w:rPr>
      </w:pPr>
      <w:r w:rsidRPr="001368BC">
        <w:rPr>
          <w:rFonts w:asciiTheme="majorHAnsi" w:hAnsiTheme="majorHAnsi" w:cs="Times New Roman"/>
          <w:color w:val="000000"/>
          <w:sz w:val="24"/>
          <w:szCs w:val="24"/>
        </w:rPr>
        <w:t xml:space="preserve">Encargada de la División Formulación Monitoreo y Evaluación del PPP. </w:t>
      </w:r>
    </w:p>
    <w:p w14:paraId="2FFD83EA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892EA75" w14:textId="77777777" w:rsidR="007E1847" w:rsidRPr="001368BC" w:rsidRDefault="007E1847" w:rsidP="006A1806">
      <w:pPr>
        <w:jc w:val="both"/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</w:pPr>
    </w:p>
    <w:p w14:paraId="2C8479F9" w14:textId="0B8F03D6" w:rsidR="00A8369D" w:rsidRPr="001368BC" w:rsidRDefault="00A8369D" w:rsidP="006A1806">
      <w:pPr>
        <w:jc w:val="both"/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</w:pPr>
      <w:r w:rsidRPr="001368BC"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  <w:t>Colaboración por:</w:t>
      </w:r>
    </w:p>
    <w:p w14:paraId="714806B8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  <w:color w:val="002060"/>
        </w:rPr>
      </w:pPr>
      <w:r w:rsidRPr="001368BC">
        <w:rPr>
          <w:rFonts w:asciiTheme="majorHAnsi" w:hAnsiTheme="majorHAnsi" w:cs="Times New Roman"/>
          <w:b/>
          <w:bCs/>
          <w:color w:val="002060"/>
        </w:rPr>
        <w:t xml:space="preserve">Dreydi Silvestre Pérez </w:t>
      </w:r>
    </w:p>
    <w:p w14:paraId="7336A2B3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</w:rPr>
      </w:pPr>
      <w:r w:rsidRPr="001368BC">
        <w:rPr>
          <w:rFonts w:asciiTheme="majorHAnsi" w:hAnsiTheme="majorHAnsi" w:cs="Times New Roman"/>
        </w:rPr>
        <w:t xml:space="preserve">Analista Proyectos Dirección de Planificación </w:t>
      </w:r>
    </w:p>
    <w:p w14:paraId="120C8F90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</w:rPr>
      </w:pPr>
    </w:p>
    <w:p w14:paraId="06EC3566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  <w:color w:val="002060"/>
        </w:rPr>
      </w:pPr>
      <w:r w:rsidRPr="001368BC">
        <w:rPr>
          <w:rFonts w:asciiTheme="majorHAnsi" w:hAnsiTheme="majorHAnsi" w:cs="Times New Roman"/>
          <w:b/>
          <w:bCs/>
          <w:color w:val="002060"/>
        </w:rPr>
        <w:t xml:space="preserve">Lic. Kenia Pérez </w:t>
      </w:r>
    </w:p>
    <w:p w14:paraId="2EC9325E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</w:rPr>
      </w:pPr>
      <w:r w:rsidRPr="001368BC">
        <w:rPr>
          <w:rFonts w:asciiTheme="majorHAnsi" w:hAnsiTheme="majorHAnsi" w:cs="Times New Roman"/>
        </w:rPr>
        <w:t>Asistente Dirección de Planificación</w:t>
      </w:r>
    </w:p>
    <w:p w14:paraId="779E0F58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</w:rPr>
      </w:pPr>
    </w:p>
    <w:p w14:paraId="3BC36412" w14:textId="77777777" w:rsidR="007E1847" w:rsidRPr="001368BC" w:rsidRDefault="007E1847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5BFA2F3" w14:textId="07394973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  <w:b/>
          <w:bCs/>
          <w:i/>
          <w:iCs/>
          <w:color w:val="002060"/>
        </w:rPr>
      </w:pPr>
      <w:r w:rsidRPr="001368BC">
        <w:rPr>
          <w:rFonts w:asciiTheme="majorHAnsi" w:hAnsiTheme="majorHAnsi" w:cs="Times New Roman"/>
          <w:b/>
          <w:bCs/>
          <w:i/>
          <w:iCs/>
          <w:color w:val="002060"/>
        </w:rPr>
        <w:t>Supervisado por:</w:t>
      </w:r>
    </w:p>
    <w:p w14:paraId="23DB010C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  <w:b/>
          <w:bCs/>
          <w:color w:val="002060"/>
        </w:rPr>
      </w:pPr>
    </w:p>
    <w:p w14:paraId="23C3E8C0" w14:textId="77777777" w:rsidR="00A8369D" w:rsidRPr="001368BC" w:rsidRDefault="00A8369D" w:rsidP="006A1806">
      <w:pPr>
        <w:pStyle w:val="Default"/>
        <w:jc w:val="both"/>
        <w:rPr>
          <w:rFonts w:asciiTheme="majorHAnsi" w:hAnsiTheme="majorHAnsi" w:cs="Times New Roman"/>
          <w:color w:val="002060"/>
        </w:rPr>
      </w:pPr>
      <w:r w:rsidRPr="001368BC">
        <w:rPr>
          <w:rFonts w:asciiTheme="majorHAnsi" w:hAnsiTheme="majorHAnsi" w:cs="Times New Roman"/>
          <w:b/>
          <w:bCs/>
          <w:color w:val="002060"/>
        </w:rPr>
        <w:t xml:space="preserve">Lic. Héctor Guzmán </w:t>
      </w:r>
    </w:p>
    <w:p w14:paraId="2DC4DADA" w14:textId="77777777" w:rsidR="00A8369D" w:rsidRPr="001368BC" w:rsidRDefault="00A8369D" w:rsidP="006A1806">
      <w:pPr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368BC">
        <w:rPr>
          <w:rFonts w:asciiTheme="majorHAnsi" w:hAnsiTheme="majorHAnsi" w:cs="Times New Roman"/>
          <w:sz w:val="24"/>
          <w:szCs w:val="24"/>
        </w:rPr>
        <w:t>Director de Planificación y Desarrollo</w:t>
      </w:r>
    </w:p>
    <w:p w14:paraId="2497726C" w14:textId="77777777" w:rsidR="001E5479" w:rsidRDefault="001E5479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85710B" w14:textId="325BD3A9" w:rsidR="00A8369D" w:rsidRPr="006334FB" w:rsidRDefault="00A8369D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 xml:space="preserve">Presentación </w:t>
      </w:r>
    </w:p>
    <w:p w14:paraId="4E827638" w14:textId="77777777" w:rsidR="00A8369D" w:rsidRPr="002738CC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6"/>
          <w:szCs w:val="26"/>
        </w:rPr>
      </w:pPr>
    </w:p>
    <w:p w14:paraId="7DFE143D" w14:textId="33D5998F" w:rsidR="00A8369D" w:rsidRPr="0045337D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45337D">
        <w:rPr>
          <w:rFonts w:ascii="Times New Roman" w:hAnsi="Times New Roman" w:cs="Times New Roman"/>
          <w:sz w:val="24"/>
          <w:szCs w:val="24"/>
        </w:rPr>
        <w:t xml:space="preserve">El Plan Operativo Anual (POA) de la Dirección General de Pasaportes, se deriva del Plan Estratégico Institucional 2021-2024, en el POA podemos reflejar los productos con sus indicadores y con sus actividades para cumplir las metas que las distintas áreas organizacionales se proponen llevar a cabo trimestralmente (ser evaluados) en un período de un (1) año.  Con el propósito de mostrar el comportamiento de los planes, programas y proyectos que son planificados por las áreas responsables para el año 2022, haciendo énfasis en el </w:t>
      </w:r>
      <w:r w:rsidR="004242EF" w:rsidRPr="0045337D">
        <w:rPr>
          <w:rFonts w:ascii="Times New Roman" w:hAnsi="Times New Roman" w:cs="Times New Roman"/>
          <w:sz w:val="24"/>
          <w:szCs w:val="24"/>
        </w:rPr>
        <w:t>segundo</w:t>
      </w:r>
      <w:r w:rsidRPr="0045337D">
        <w:rPr>
          <w:rFonts w:ascii="Times New Roman" w:hAnsi="Times New Roman" w:cs="Times New Roman"/>
          <w:sz w:val="24"/>
          <w:szCs w:val="24"/>
        </w:rPr>
        <w:t xml:space="preserve"> trimestre de dicho año, la Dirección Planificación y Desarrollo y la División de Formulación, Monitoreo y Evaluación de PPP, son el ente responsable de coordinar el proceso de formulación, monitoreo y evaluación de los planes operativos. </w:t>
      </w:r>
    </w:p>
    <w:p w14:paraId="2470C93C" w14:textId="15E4C4D0" w:rsidR="00D72F14" w:rsidRPr="0045337D" w:rsidRDefault="00D72F14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4E8F969F" w14:textId="77777777" w:rsidR="00D72F14" w:rsidRPr="0045337D" w:rsidRDefault="00D72F14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69236396"/>
      <w:r w:rsidRPr="0045337D">
        <w:rPr>
          <w:rFonts w:ascii="Times New Roman" w:hAnsi="Times New Roman" w:cs="Times New Roman"/>
          <w:sz w:val="24"/>
          <w:szCs w:val="24"/>
        </w:rPr>
        <w:t>El Plan Operativo Anual (POA) de la Dirección General de Pasaportes constituye una herramienta de planificación institucional de corto plazo orientada a reflejar los productos y actividades que las distintas áreas organizacionales se proponen llevar a cabo durante el período de un año, alineados a las prioridades planteadas en el Plan Estratégico Institucional (PEI) 2021-2024.</w:t>
      </w:r>
      <w:bookmarkEnd w:id="0"/>
      <w:r w:rsidRPr="004533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92424D" w14:textId="77777777" w:rsidR="00D72F14" w:rsidRPr="0045337D" w:rsidRDefault="00D72F14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07067D6F" w14:textId="23B9993F" w:rsidR="00D72F14" w:rsidRPr="0045337D" w:rsidRDefault="00D72F14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69236397"/>
      <w:r w:rsidRPr="0045337D">
        <w:rPr>
          <w:rFonts w:ascii="Times New Roman" w:hAnsi="Times New Roman" w:cs="Times New Roman"/>
          <w:sz w:val="24"/>
          <w:szCs w:val="24"/>
        </w:rPr>
        <w:t xml:space="preserve">La Dirección de Planificación y Desarrollo, apoyada en las áreas responsables a lo largo del proceso de evaluación del POA, se complace en presentar el Informe de Evaluación correspondiente al </w:t>
      </w:r>
      <w:r w:rsidR="001E5479">
        <w:rPr>
          <w:rFonts w:ascii="Times New Roman" w:hAnsi="Times New Roman" w:cs="Times New Roman"/>
          <w:sz w:val="24"/>
          <w:szCs w:val="24"/>
        </w:rPr>
        <w:t xml:space="preserve">2do </w:t>
      </w:r>
      <w:r w:rsidR="001E5479" w:rsidRPr="0045337D">
        <w:rPr>
          <w:rFonts w:ascii="Times New Roman" w:hAnsi="Times New Roman" w:cs="Times New Roman"/>
          <w:sz w:val="24"/>
          <w:szCs w:val="24"/>
        </w:rPr>
        <w:t>trimestre</w:t>
      </w:r>
      <w:r w:rsidRPr="0045337D">
        <w:rPr>
          <w:rFonts w:ascii="Times New Roman" w:hAnsi="Times New Roman" w:cs="Times New Roman"/>
          <w:sz w:val="24"/>
          <w:szCs w:val="24"/>
        </w:rPr>
        <w:t xml:space="preserve"> 202</w:t>
      </w:r>
      <w:r w:rsidR="001E5479">
        <w:rPr>
          <w:rFonts w:ascii="Times New Roman" w:hAnsi="Times New Roman" w:cs="Times New Roman"/>
          <w:sz w:val="24"/>
          <w:szCs w:val="24"/>
        </w:rPr>
        <w:t>2</w:t>
      </w:r>
      <w:r w:rsidRPr="0045337D">
        <w:rPr>
          <w:rFonts w:ascii="Times New Roman" w:hAnsi="Times New Roman" w:cs="Times New Roman"/>
          <w:sz w:val="24"/>
          <w:szCs w:val="24"/>
        </w:rPr>
        <w:t>, con el objetivo de dar a conocer los resultados de la ejecución de las metas programadas durante el año.</w:t>
      </w:r>
      <w:bookmarkEnd w:id="1"/>
      <w:r w:rsidRPr="004533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06CFBC" w14:textId="77777777" w:rsidR="00D72F14" w:rsidRPr="0045337D" w:rsidRDefault="00D72F14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635C32EA" w14:textId="34BDF762" w:rsidR="00D72F14" w:rsidRPr="0045337D" w:rsidRDefault="00D72F14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45337D">
        <w:rPr>
          <w:rFonts w:ascii="Times New Roman" w:hAnsi="Times New Roman" w:cs="Times New Roman"/>
          <w:sz w:val="24"/>
          <w:szCs w:val="24"/>
        </w:rPr>
        <w:t>La estructura de este POA</w:t>
      </w:r>
      <w:r w:rsidR="002738CC" w:rsidRPr="0045337D">
        <w:rPr>
          <w:rFonts w:ascii="Times New Roman" w:hAnsi="Times New Roman" w:cs="Times New Roman"/>
          <w:sz w:val="24"/>
          <w:szCs w:val="24"/>
        </w:rPr>
        <w:t xml:space="preserve"> 2</w:t>
      </w:r>
      <w:r w:rsidR="001E5479">
        <w:rPr>
          <w:rFonts w:ascii="Times New Roman" w:hAnsi="Times New Roman" w:cs="Times New Roman"/>
          <w:sz w:val="24"/>
          <w:szCs w:val="24"/>
        </w:rPr>
        <w:t>do</w:t>
      </w:r>
      <w:r w:rsidR="002738CC" w:rsidRPr="0045337D">
        <w:rPr>
          <w:rFonts w:ascii="Times New Roman" w:hAnsi="Times New Roman" w:cs="Times New Roman"/>
          <w:sz w:val="24"/>
          <w:szCs w:val="24"/>
        </w:rPr>
        <w:t xml:space="preserve"> trimestre</w:t>
      </w:r>
      <w:r w:rsidRPr="0045337D">
        <w:rPr>
          <w:rFonts w:ascii="Times New Roman" w:hAnsi="Times New Roman" w:cs="Times New Roman"/>
          <w:sz w:val="24"/>
          <w:szCs w:val="24"/>
        </w:rPr>
        <w:t xml:space="preserve"> 202</w:t>
      </w:r>
      <w:r w:rsidR="002738CC" w:rsidRPr="0045337D">
        <w:rPr>
          <w:rFonts w:ascii="Times New Roman" w:hAnsi="Times New Roman" w:cs="Times New Roman"/>
          <w:sz w:val="24"/>
          <w:szCs w:val="24"/>
        </w:rPr>
        <w:t>2</w:t>
      </w:r>
      <w:r w:rsidRPr="0045337D">
        <w:rPr>
          <w:rFonts w:ascii="Times New Roman" w:hAnsi="Times New Roman" w:cs="Times New Roman"/>
          <w:sz w:val="24"/>
          <w:szCs w:val="24"/>
        </w:rPr>
        <w:t xml:space="preserve">, parte de dos grandes ejes estratégicos del PEI 2021-2024. </w:t>
      </w:r>
    </w:p>
    <w:p w14:paraId="631A301E" w14:textId="77777777" w:rsidR="00D72F14" w:rsidRPr="0045337D" w:rsidRDefault="00D72F14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14D6C2A1" w14:textId="77777777" w:rsidR="00D72F14" w:rsidRPr="0045337D" w:rsidRDefault="00D72F14" w:rsidP="002738CC">
      <w:pPr>
        <w:pStyle w:val="ListParagraph"/>
        <w:numPr>
          <w:ilvl w:val="0"/>
          <w:numId w:val="19"/>
        </w:numPr>
        <w:spacing w:after="0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45337D">
        <w:rPr>
          <w:rFonts w:ascii="Times New Roman" w:hAnsi="Times New Roman" w:cs="Times New Roman"/>
          <w:sz w:val="24"/>
          <w:szCs w:val="24"/>
        </w:rPr>
        <w:t>Atención al Ciudadano y Seguridad del Documento de Viaje</w:t>
      </w:r>
    </w:p>
    <w:p w14:paraId="045F1404" w14:textId="6B541C83" w:rsidR="00D72F14" w:rsidRPr="0045337D" w:rsidRDefault="00D72F14" w:rsidP="002738CC">
      <w:pPr>
        <w:pStyle w:val="ListParagraph"/>
        <w:numPr>
          <w:ilvl w:val="0"/>
          <w:numId w:val="19"/>
        </w:numPr>
        <w:spacing w:after="0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45337D">
        <w:rPr>
          <w:rFonts w:ascii="Times New Roman" w:hAnsi="Times New Roman" w:cs="Times New Roman"/>
          <w:sz w:val="24"/>
          <w:szCs w:val="24"/>
        </w:rPr>
        <w:t>Fortalecimiento Institucional.</w:t>
      </w:r>
    </w:p>
    <w:p w14:paraId="175B5675" w14:textId="77777777" w:rsidR="00A8369D" w:rsidRPr="0045337D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352ABB6A" w14:textId="712C10E8" w:rsidR="00D72F14" w:rsidRPr="0045337D" w:rsidRDefault="00D72F14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45337D">
        <w:rPr>
          <w:rFonts w:ascii="Times New Roman" w:hAnsi="Times New Roman" w:cs="Times New Roman"/>
          <w:sz w:val="24"/>
          <w:szCs w:val="24"/>
        </w:rPr>
        <w:t>Estos ejes se incluyen las diferentes estrategias derivadas identificadas para alcanzar cada uno de ellos, y los productos estratégicos y operativos que se han planificado realizar durante este año. Su contenido está basado en los insumos suministrados por las distintas áreas que conforman la institución en cuanto a tiempo, alcance y costo.</w:t>
      </w:r>
      <w:r w:rsidR="002738CC" w:rsidRPr="0045337D">
        <w:rPr>
          <w:rFonts w:ascii="Times New Roman" w:hAnsi="Times New Roman" w:cs="Times New Roman"/>
          <w:sz w:val="24"/>
          <w:szCs w:val="24"/>
        </w:rPr>
        <w:t xml:space="preserve"> </w:t>
      </w:r>
      <w:r w:rsidRPr="0045337D">
        <w:rPr>
          <w:rFonts w:ascii="Times New Roman" w:hAnsi="Times New Roman" w:cs="Times New Roman"/>
          <w:sz w:val="24"/>
          <w:szCs w:val="24"/>
        </w:rPr>
        <w:t xml:space="preserve"> Este informe tiene como objetivo principal presentar los resultados, el análisis, y las recomendaciones de la ejecución correspondiente al cierre del </w:t>
      </w:r>
      <w:r w:rsidR="002738CC" w:rsidRPr="0045337D">
        <w:rPr>
          <w:rFonts w:ascii="Times New Roman" w:hAnsi="Times New Roman" w:cs="Times New Roman"/>
          <w:sz w:val="24"/>
          <w:szCs w:val="24"/>
        </w:rPr>
        <w:t>segundo</w:t>
      </w:r>
      <w:r w:rsidRPr="0045337D">
        <w:rPr>
          <w:rFonts w:ascii="Times New Roman" w:hAnsi="Times New Roman" w:cs="Times New Roman"/>
          <w:sz w:val="24"/>
          <w:szCs w:val="24"/>
        </w:rPr>
        <w:t xml:space="preserve"> trimestre del año 202</w:t>
      </w:r>
      <w:r w:rsidR="002738CC" w:rsidRPr="0045337D">
        <w:rPr>
          <w:rFonts w:ascii="Times New Roman" w:hAnsi="Times New Roman" w:cs="Times New Roman"/>
          <w:sz w:val="24"/>
          <w:szCs w:val="24"/>
        </w:rPr>
        <w:t>2</w:t>
      </w:r>
      <w:r w:rsidRPr="0045337D">
        <w:rPr>
          <w:rFonts w:ascii="Times New Roman" w:hAnsi="Times New Roman" w:cs="Times New Roman"/>
          <w:sz w:val="24"/>
          <w:szCs w:val="24"/>
        </w:rPr>
        <w:t xml:space="preserve">, con la finalidad de que su contenido sea socializado en equipo para su revisión y fortalecimiento de la gestión institucional. </w:t>
      </w:r>
    </w:p>
    <w:p w14:paraId="5F766A21" w14:textId="77777777" w:rsidR="00D72F14" w:rsidRPr="0045337D" w:rsidRDefault="00D72F14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00E70CF6" w14:textId="42919A2E" w:rsidR="00A8369D" w:rsidRPr="0045337D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45337D">
        <w:rPr>
          <w:rFonts w:ascii="Times New Roman" w:hAnsi="Times New Roman" w:cs="Times New Roman"/>
          <w:sz w:val="24"/>
          <w:szCs w:val="24"/>
        </w:rPr>
        <w:t xml:space="preserve">Los logros presentados en este informe son los esfuerzos sostenidos por un equipo de trabajo   que está laborando para que nuestra misión y visión estén acorde con los nuevos lineamientos del estado dominicano y continuaremos trabajando para impulsar el cambio, eficiencia, mejora continua, la satisfacción y expectativas de todos los ciudadanos que solicitan nuestros servicios. Nuestras estrategias y objetivos establecidos en el Plan Estratégico Institucional 2021-2024 son los principales pilares para lograr el POA anualmente. </w:t>
      </w:r>
    </w:p>
    <w:p w14:paraId="1E6E3C35" w14:textId="77777777" w:rsidR="0045337D" w:rsidRDefault="0045337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Toc62552193"/>
    </w:p>
    <w:p w14:paraId="0EA572EB" w14:textId="77777777" w:rsidR="0045337D" w:rsidRDefault="0045337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3CA7B2" w14:textId="77777777" w:rsidR="0045337D" w:rsidRDefault="0045337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F97727" w14:textId="77777777" w:rsidR="0045337D" w:rsidRDefault="0045337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B73585" w14:textId="77777777" w:rsidR="0045337D" w:rsidRDefault="0045337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7D6FE1" w14:textId="205D1339" w:rsidR="00A8369D" w:rsidRPr="006334FB" w:rsidRDefault="00A8369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>Marco Estratégico Institucional De la DGP</w:t>
      </w:r>
      <w:r w:rsidR="000B3914" w:rsidRPr="006334FB">
        <w:rPr>
          <w:rFonts w:ascii="Times New Roman" w:hAnsi="Times New Roman" w:cs="Times New Roman"/>
          <w:b/>
          <w:sz w:val="28"/>
          <w:szCs w:val="28"/>
        </w:rPr>
        <w:t>.</w:t>
      </w:r>
    </w:p>
    <w:p w14:paraId="040C483F" w14:textId="77777777" w:rsidR="000B3914" w:rsidRPr="00F1531D" w:rsidRDefault="000B3914" w:rsidP="006A1806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7B39CB9F" w14:textId="77777777" w:rsidR="00A8369D" w:rsidRDefault="00A8369D" w:rsidP="006A1806">
      <w:pPr>
        <w:spacing w:after="0"/>
        <w:ind w:right="57"/>
        <w:jc w:val="both"/>
        <w:rPr>
          <w:b/>
          <w:color w:val="002060"/>
          <w:sz w:val="25"/>
          <w:szCs w:val="25"/>
        </w:rPr>
      </w:pPr>
      <w:r>
        <w:rPr>
          <w:b/>
          <w:noProof/>
          <w:color w:val="002060"/>
          <w:sz w:val="25"/>
          <w:szCs w:val="25"/>
          <w:lang w:eastAsia="es-DO"/>
        </w:rPr>
        <w:drawing>
          <wp:inline distT="0" distB="0" distL="0" distR="0" wp14:anchorId="0714B951" wp14:editId="4D9DECC2">
            <wp:extent cx="6276975" cy="3143250"/>
            <wp:effectExtent l="0" t="0" r="9525" b="0"/>
            <wp:docPr id="7" name="Picture 7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13" cy="31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59E80" w14:textId="77777777" w:rsidR="00A8369D" w:rsidRDefault="00A8369D" w:rsidP="006A1806">
      <w:pPr>
        <w:spacing w:after="0"/>
        <w:ind w:left="57" w:right="57"/>
        <w:jc w:val="both"/>
        <w:rPr>
          <w:bCs/>
          <w:color w:val="000000"/>
          <w:lang w:eastAsia="es-ES"/>
        </w:rPr>
      </w:pPr>
    </w:p>
    <w:p w14:paraId="1187E611" w14:textId="77777777" w:rsidR="00992B15" w:rsidRDefault="00992B15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59C9090" w14:textId="77777777" w:rsidR="00992B15" w:rsidRDefault="00992B15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31F9914" w14:textId="77777777" w:rsidR="00992B15" w:rsidRDefault="00992B15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E8B8F" w14:textId="4262CB57" w:rsidR="00A8369D" w:rsidRPr="006334FB" w:rsidRDefault="00A8369D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>Ejes y Objetivos Estratégicos del PEI</w:t>
      </w:r>
      <w:r w:rsidR="006A1806" w:rsidRPr="006334FB">
        <w:rPr>
          <w:rFonts w:ascii="Times New Roman" w:hAnsi="Times New Roman" w:cs="Times New Roman"/>
          <w:b/>
          <w:sz w:val="28"/>
          <w:szCs w:val="28"/>
        </w:rPr>
        <w:t>.</w:t>
      </w:r>
      <w:r w:rsidRPr="006334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CD7BD7" w14:textId="02F62E19" w:rsidR="006A1806" w:rsidRDefault="00A8369D" w:rsidP="006A1806">
      <w:pPr>
        <w:spacing w:after="0"/>
        <w:ind w:left="57" w:right="57"/>
        <w:jc w:val="both"/>
        <w:rPr>
          <w:b/>
          <w:color w:val="000000"/>
          <w:sz w:val="25"/>
          <w:szCs w:val="25"/>
        </w:rPr>
      </w:pPr>
      <w:bookmarkStart w:id="3" w:name="_Toc62552195"/>
      <w:r>
        <w:rPr>
          <w:b/>
          <w:color w:val="000000"/>
          <w:sz w:val="25"/>
          <w:szCs w:val="25"/>
        </w:rPr>
        <w:t xml:space="preserve">    </w:t>
      </w:r>
    </w:p>
    <w:p w14:paraId="1C37710B" w14:textId="39532C9B" w:rsidR="006A1806" w:rsidRDefault="002738CC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180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es-DO"/>
        </w:rPr>
        <w:drawing>
          <wp:anchor distT="0" distB="0" distL="114300" distR="114300" simplePos="0" relativeHeight="251661312" behindDoc="0" locked="0" layoutInCell="1" allowOverlap="1" wp14:anchorId="06B0C4A3" wp14:editId="46E300A4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5238750" cy="3110230"/>
            <wp:effectExtent l="0" t="0" r="0" b="0"/>
            <wp:wrapThrough wrapText="bothSides">
              <wp:wrapPolygon edited="0">
                <wp:start x="0" y="0"/>
                <wp:lineTo x="0" y="21432"/>
                <wp:lineTo x="21521" y="21432"/>
                <wp:lineTo x="21521" y="0"/>
                <wp:lineTo x="0" y="0"/>
              </wp:wrapPolygon>
            </wp:wrapThrough>
            <wp:docPr id="11" name="Picture 1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7EDBE" w14:textId="77777777" w:rsidR="006A1806" w:rsidRDefault="006A1806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0AFA95" w14:textId="77777777" w:rsidR="006A1806" w:rsidRDefault="006A1806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DDE109" w14:textId="77777777" w:rsidR="006A1806" w:rsidRDefault="006A1806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2BBF5B7" w14:textId="77777777" w:rsidR="006A1806" w:rsidRDefault="006A1806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62FFDCC" w14:textId="77777777" w:rsidR="002738CC" w:rsidRDefault="006A1806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478AC2D" w14:textId="77777777" w:rsidR="002738CC" w:rsidRDefault="002738CC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3E521A4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B69D097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B75844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05C8B91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6BA3A1B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6E053B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7079CA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193452B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9DE9137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F311A58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94B512E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689B44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9E410D7" w14:textId="77777777" w:rsidR="002738CC" w:rsidRDefault="002738CC" w:rsidP="002738CC">
      <w:pPr>
        <w:spacing w:after="0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F98293" w14:textId="51DDD0C2" w:rsidR="006334FB" w:rsidRPr="006334FB" w:rsidRDefault="00A8369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>Objetivos Estratégicos.</w:t>
      </w:r>
      <w:bookmarkEnd w:id="3"/>
      <w:r w:rsidRPr="006334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A2A64A8" w14:textId="77777777" w:rsidR="006334FB" w:rsidRDefault="006334FB" w:rsidP="002738CC">
      <w:pPr>
        <w:spacing w:after="0"/>
        <w:ind w:left="720" w:right="57"/>
        <w:jc w:val="both"/>
        <w:rPr>
          <w:rFonts w:ascii="Times New Roman" w:hAnsi="Times New Roman" w:cs="Times New Roman"/>
          <w:sz w:val="26"/>
          <w:szCs w:val="26"/>
        </w:rPr>
      </w:pPr>
    </w:p>
    <w:p w14:paraId="1A1C2E23" w14:textId="0C134428" w:rsidR="003A37AD" w:rsidRPr="00D72B3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>Satisfacer los requerimientos de la emisión del documento viaje, acorde a los requerimientos, estándares de calidad y seguridad establecidos.</w:t>
      </w:r>
    </w:p>
    <w:p w14:paraId="4010C3C9" w14:textId="77777777" w:rsidR="002738CC" w:rsidRPr="00D72B35" w:rsidRDefault="002738CC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5F05CED6" w14:textId="46071E24" w:rsidR="00A8369D" w:rsidRPr="00D72B3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>Garantizar la calidad y efectividad de la gestión institucional de la DGP.</w:t>
      </w:r>
    </w:p>
    <w:p w14:paraId="7CDCC46D" w14:textId="77777777" w:rsidR="00A8369D" w:rsidRPr="00D72B3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3C687DE3" w14:textId="0C07B2CE" w:rsidR="00A8369D" w:rsidRPr="006334FB" w:rsidRDefault="00A8369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>Aspectos Metodológicos</w:t>
      </w:r>
      <w:r w:rsidR="00992B15" w:rsidRPr="006334FB">
        <w:rPr>
          <w:rFonts w:ascii="Times New Roman" w:hAnsi="Times New Roman" w:cs="Times New Roman"/>
          <w:b/>
          <w:sz w:val="28"/>
          <w:szCs w:val="28"/>
        </w:rPr>
        <w:t>.</w:t>
      </w:r>
    </w:p>
    <w:p w14:paraId="0FB243B6" w14:textId="77777777" w:rsidR="00A8369D" w:rsidRPr="002738CC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6"/>
          <w:szCs w:val="26"/>
        </w:rPr>
      </w:pPr>
    </w:p>
    <w:p w14:paraId="44DC5337" w14:textId="77777777" w:rsidR="00A8369D" w:rsidRPr="00D72B3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>La Dirección de Planificación de Desarrollo, utiliza indicadores, para medir la eficiencia y el cumplimiento de la Dirección General de Pasaportes (DGP), de los productos de cada área correspondiente a la ejecución del trimestre.</w:t>
      </w:r>
    </w:p>
    <w:p w14:paraId="5371445D" w14:textId="77777777" w:rsidR="00A8369D" w:rsidRPr="00D72B3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3B588664" w14:textId="597A67FE" w:rsidR="00A8369D" w:rsidRPr="00D72B3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 xml:space="preserve">Cada porcentaje del cumplimiento posee una descripción que identifica, el desempeño de cada área, en el trimestre pautado. </w:t>
      </w:r>
    </w:p>
    <w:p w14:paraId="47F46333" w14:textId="77777777" w:rsidR="006334FB" w:rsidRDefault="006334FB" w:rsidP="002738CC">
      <w:pPr>
        <w:spacing w:after="0"/>
        <w:ind w:left="720" w:right="57"/>
        <w:jc w:val="both"/>
        <w:rPr>
          <w:rFonts w:ascii="Times New Roman" w:hAnsi="Times New Roman" w:cs="Times New Roman"/>
          <w:sz w:val="26"/>
          <w:szCs w:val="26"/>
        </w:rPr>
      </w:pPr>
    </w:p>
    <w:p w14:paraId="4C88E407" w14:textId="77777777" w:rsidR="006334FB" w:rsidRPr="006334FB" w:rsidRDefault="006334FB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>Sistema de Monitoreo y Evaluación.</w:t>
      </w:r>
    </w:p>
    <w:p w14:paraId="421E1EA7" w14:textId="6D78710F" w:rsidR="006334FB" w:rsidRDefault="006334FB" w:rsidP="006334FB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 xml:space="preserve">El nivel de ejecución de los planes operativos anuales, se obtienen a través de los reportes realizados por las diferentes áreas que conforman la institución, en conjunto a los medios de verificación previamente definidos en el proceso de formulación. </w:t>
      </w:r>
    </w:p>
    <w:p w14:paraId="40963FEA" w14:textId="77777777" w:rsidR="00D72B35" w:rsidRPr="00D72B35" w:rsidRDefault="00D72B35" w:rsidP="006334FB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5721F38A" w14:textId="6B3646C7" w:rsidR="006334FB" w:rsidRDefault="006334FB" w:rsidP="006334FB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 xml:space="preserve">Para el cálculo de los resultados, la Dirección General de Pasaportes, emplea el </w:t>
      </w:r>
      <w:r w:rsidRPr="00D72B35">
        <w:rPr>
          <w:rFonts w:ascii="Times New Roman" w:hAnsi="Times New Roman" w:cs="Times New Roman"/>
          <w:b/>
          <w:bCs/>
          <w:sz w:val="24"/>
          <w:szCs w:val="24"/>
        </w:rPr>
        <w:t>Indicador de Eficiencia</w:t>
      </w:r>
      <w:r w:rsidRPr="00D72B35">
        <w:rPr>
          <w:rFonts w:ascii="Times New Roman" w:hAnsi="Times New Roman" w:cs="Times New Roman"/>
          <w:sz w:val="24"/>
          <w:szCs w:val="24"/>
        </w:rPr>
        <w:t>, el cual mide la eficiencia de cada producto de forma individual.</w:t>
      </w:r>
    </w:p>
    <w:p w14:paraId="1C462AC5" w14:textId="77777777" w:rsidR="000131DF" w:rsidRPr="00D72B35" w:rsidRDefault="000131DF" w:rsidP="006334FB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4E2885AA" w14:textId="77777777" w:rsidR="00A8369D" w:rsidRPr="001368BC" w:rsidRDefault="00A8369D" w:rsidP="006A1806">
      <w:pPr>
        <w:spacing w:after="0"/>
        <w:ind w:left="57" w:right="57"/>
        <w:jc w:val="both"/>
        <w:rPr>
          <w:sz w:val="24"/>
          <w:szCs w:val="24"/>
        </w:rPr>
      </w:pPr>
    </w:p>
    <w:tbl>
      <w:tblPr>
        <w:tblStyle w:val="TableGrid"/>
        <w:tblW w:w="9735" w:type="dxa"/>
        <w:tblInd w:w="-5" w:type="dxa"/>
        <w:tblLook w:val="04A0" w:firstRow="1" w:lastRow="0" w:firstColumn="1" w:lastColumn="0" w:noHBand="0" w:noVBand="1"/>
      </w:tblPr>
      <w:tblGrid>
        <w:gridCol w:w="1975"/>
        <w:gridCol w:w="7760"/>
      </w:tblGrid>
      <w:tr w:rsidR="00A8369D" w14:paraId="39A0AC7F" w14:textId="77777777" w:rsidTr="006334FB">
        <w:trPr>
          <w:trHeight w:val="274"/>
        </w:trPr>
        <w:tc>
          <w:tcPr>
            <w:tcW w:w="1975" w:type="dxa"/>
            <w:shd w:val="clear" w:color="auto" w:fill="002060"/>
          </w:tcPr>
          <w:p w14:paraId="039CB4B6" w14:textId="77777777" w:rsidR="00A8369D" w:rsidRPr="00FB72E4" w:rsidRDefault="00A8369D" w:rsidP="006A1806">
            <w:pPr>
              <w:spacing w:after="0"/>
              <w:ind w:left="57" w:right="57"/>
              <w:jc w:val="both"/>
              <w:rPr>
                <w:b/>
              </w:rPr>
            </w:pPr>
            <w:r w:rsidRPr="00FB72E4">
              <w:rPr>
                <w:b/>
              </w:rPr>
              <w:t>Rango</w:t>
            </w:r>
          </w:p>
        </w:tc>
        <w:tc>
          <w:tcPr>
            <w:tcW w:w="7760" w:type="dxa"/>
            <w:shd w:val="clear" w:color="auto" w:fill="002060"/>
          </w:tcPr>
          <w:p w14:paraId="2DCD5773" w14:textId="77777777" w:rsidR="00A8369D" w:rsidRPr="00FB72E4" w:rsidRDefault="00A8369D" w:rsidP="006A1806">
            <w:pPr>
              <w:spacing w:after="0"/>
              <w:ind w:left="57" w:right="57"/>
              <w:jc w:val="both"/>
              <w:rPr>
                <w:b/>
              </w:rPr>
            </w:pPr>
            <w:r w:rsidRPr="00FB72E4">
              <w:rPr>
                <w:b/>
              </w:rPr>
              <w:t>Descripción</w:t>
            </w:r>
          </w:p>
        </w:tc>
      </w:tr>
      <w:tr w:rsidR="00A8369D" w14:paraId="4520E389" w14:textId="77777777" w:rsidTr="006334FB">
        <w:trPr>
          <w:trHeight w:val="534"/>
        </w:trPr>
        <w:tc>
          <w:tcPr>
            <w:tcW w:w="1975" w:type="dxa"/>
            <w:shd w:val="clear" w:color="auto" w:fill="00B050"/>
          </w:tcPr>
          <w:p w14:paraId="6406562E" w14:textId="77777777" w:rsidR="00A8369D" w:rsidRPr="00BA7678" w:rsidRDefault="00A8369D" w:rsidP="006A1806">
            <w:pPr>
              <w:spacing w:after="0"/>
              <w:ind w:left="57" w:right="57"/>
              <w:jc w:val="both"/>
              <w:rPr>
                <w:b/>
              </w:rPr>
            </w:pPr>
            <w:r w:rsidRPr="00BA7678">
              <w:rPr>
                <w:b/>
              </w:rPr>
              <w:t>90%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100%</w:t>
            </w:r>
          </w:p>
        </w:tc>
        <w:tc>
          <w:tcPr>
            <w:tcW w:w="7760" w:type="dxa"/>
          </w:tcPr>
          <w:p w14:paraId="62251EF1" w14:textId="77777777" w:rsidR="00A8369D" w:rsidRPr="00BA7678" w:rsidRDefault="00A8369D" w:rsidP="006A1806">
            <w:pPr>
              <w:spacing w:after="0"/>
              <w:ind w:left="57" w:right="57"/>
              <w:jc w:val="both"/>
            </w:pPr>
            <w:r>
              <w:t xml:space="preserve">Nivel de ejecución Fuerte - Cumplimiento total de las metas del trimestre. </w:t>
            </w:r>
          </w:p>
        </w:tc>
      </w:tr>
      <w:tr w:rsidR="00A8369D" w14:paraId="14A55F2F" w14:textId="77777777" w:rsidTr="006334FB">
        <w:trPr>
          <w:trHeight w:val="549"/>
        </w:trPr>
        <w:tc>
          <w:tcPr>
            <w:tcW w:w="1975" w:type="dxa"/>
            <w:shd w:val="clear" w:color="auto" w:fill="FFFF00"/>
          </w:tcPr>
          <w:p w14:paraId="19C5CC66" w14:textId="77777777" w:rsidR="00A8369D" w:rsidRPr="00BA7678" w:rsidRDefault="00A8369D" w:rsidP="006A1806">
            <w:pPr>
              <w:spacing w:after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>80</w:t>
            </w:r>
            <w:r w:rsidRPr="00BA7678">
              <w:rPr>
                <w:b/>
              </w:rPr>
              <w:t>%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89%</w:t>
            </w:r>
          </w:p>
        </w:tc>
        <w:tc>
          <w:tcPr>
            <w:tcW w:w="7760" w:type="dxa"/>
          </w:tcPr>
          <w:p w14:paraId="543F1F6C" w14:textId="77777777" w:rsidR="00A8369D" w:rsidRPr="00BA7678" w:rsidRDefault="00A8369D" w:rsidP="006A1806">
            <w:pPr>
              <w:spacing w:after="0"/>
              <w:ind w:left="57" w:right="57"/>
              <w:jc w:val="both"/>
            </w:pPr>
            <w:r>
              <w:t>Nivel de Ejecución Satisfactorio-Cumplimiento parcial de las metas del trimestre.</w:t>
            </w:r>
          </w:p>
        </w:tc>
      </w:tr>
      <w:tr w:rsidR="00A8369D" w14:paraId="418373AD" w14:textId="77777777" w:rsidTr="006334FB">
        <w:trPr>
          <w:trHeight w:val="549"/>
        </w:trPr>
        <w:tc>
          <w:tcPr>
            <w:tcW w:w="1975" w:type="dxa"/>
            <w:shd w:val="clear" w:color="auto" w:fill="9AD3D9" w:themeFill="accent2" w:themeFillTint="99"/>
          </w:tcPr>
          <w:p w14:paraId="27414599" w14:textId="77777777" w:rsidR="00A8369D" w:rsidRPr="00BA7678" w:rsidRDefault="00A8369D" w:rsidP="006A1806">
            <w:pPr>
              <w:spacing w:after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>70% - 79%</w:t>
            </w:r>
          </w:p>
        </w:tc>
        <w:tc>
          <w:tcPr>
            <w:tcW w:w="7760" w:type="dxa"/>
          </w:tcPr>
          <w:p w14:paraId="0E17C8EA" w14:textId="77777777" w:rsidR="00A8369D" w:rsidRPr="00BA7678" w:rsidRDefault="00A8369D" w:rsidP="006A1806">
            <w:pPr>
              <w:spacing w:after="0"/>
              <w:ind w:left="57" w:right="57"/>
              <w:jc w:val="both"/>
            </w:pPr>
            <w:r>
              <w:t>Nivel de Ejecución Inadecuado-Cumplimiento parcial de las metas del trimestre.</w:t>
            </w:r>
          </w:p>
        </w:tc>
      </w:tr>
      <w:tr w:rsidR="00A8369D" w14:paraId="41514D90" w14:textId="77777777" w:rsidTr="006334FB">
        <w:trPr>
          <w:trHeight w:val="534"/>
        </w:trPr>
        <w:tc>
          <w:tcPr>
            <w:tcW w:w="1975" w:type="dxa"/>
            <w:shd w:val="clear" w:color="auto" w:fill="FF0000"/>
          </w:tcPr>
          <w:p w14:paraId="6AF9964D" w14:textId="77777777" w:rsidR="00A8369D" w:rsidRPr="00BA7678" w:rsidRDefault="00A8369D" w:rsidP="006A1806">
            <w:pPr>
              <w:spacing w:after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>69% -   0</w:t>
            </w:r>
            <w:r w:rsidRPr="00BA7678">
              <w:rPr>
                <w:b/>
              </w:rPr>
              <w:t>%</w:t>
            </w:r>
          </w:p>
        </w:tc>
        <w:tc>
          <w:tcPr>
            <w:tcW w:w="7760" w:type="dxa"/>
          </w:tcPr>
          <w:p w14:paraId="0407FBBE" w14:textId="77777777" w:rsidR="00A8369D" w:rsidRPr="00BA7678" w:rsidRDefault="00A8369D" w:rsidP="006A1806">
            <w:pPr>
              <w:spacing w:after="0"/>
              <w:ind w:left="57" w:right="57"/>
              <w:jc w:val="both"/>
            </w:pPr>
            <w:r>
              <w:t>Nivel de Ejecución Deficiente – Cumplimiento no realizado o pendientes</w:t>
            </w:r>
          </w:p>
        </w:tc>
      </w:tr>
      <w:bookmarkEnd w:id="2"/>
    </w:tbl>
    <w:p w14:paraId="5499F4B6" w14:textId="77777777" w:rsidR="00A8369D" w:rsidRDefault="00A8369D" w:rsidP="006A1806">
      <w:pPr>
        <w:spacing w:after="0"/>
        <w:ind w:right="57"/>
        <w:jc w:val="both"/>
        <w:rPr>
          <w:b/>
          <w:sz w:val="25"/>
          <w:szCs w:val="25"/>
        </w:rPr>
      </w:pPr>
    </w:p>
    <w:p w14:paraId="51059E88" w14:textId="35CC874C" w:rsidR="006A1806" w:rsidRPr="006334FB" w:rsidRDefault="003A37A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8BC">
        <w:rPr>
          <w:b/>
          <w:sz w:val="24"/>
          <w:szCs w:val="24"/>
        </w:rPr>
        <w:t xml:space="preserve"> </w:t>
      </w:r>
    </w:p>
    <w:p w14:paraId="314DBF63" w14:textId="1E634621" w:rsidR="00A8369D" w:rsidRPr="006334FB" w:rsidRDefault="00A8369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B15">
        <w:rPr>
          <w:rFonts w:ascii="Times New Roman" w:hAnsi="Times New Roman" w:cs="Times New Roman"/>
          <w:b/>
          <w:sz w:val="28"/>
          <w:szCs w:val="28"/>
        </w:rPr>
        <w:t>El Plan Operativo Anual (POA) de la Dirección General de Pasaportes</w:t>
      </w:r>
      <w:r w:rsidR="00992B15" w:rsidRPr="006334FB">
        <w:rPr>
          <w:rFonts w:ascii="Times New Roman" w:hAnsi="Times New Roman" w:cs="Times New Roman"/>
          <w:b/>
          <w:sz w:val="28"/>
          <w:szCs w:val="28"/>
        </w:rPr>
        <w:t>.</w:t>
      </w:r>
      <w:r w:rsidRPr="006334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B40791" w14:textId="77777777" w:rsidR="00A8369D" w:rsidRPr="00992B15" w:rsidRDefault="00A8369D" w:rsidP="006A1806">
      <w:pPr>
        <w:spacing w:after="0"/>
        <w:ind w:left="57" w:right="57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eastAsia="es-ES"/>
        </w:rPr>
      </w:pPr>
    </w:p>
    <w:p w14:paraId="2B930DE9" w14:textId="77777777" w:rsidR="00A8369D" w:rsidRPr="00D72B3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 xml:space="preserve">El Plan Operativo Anual (POA) de la Dirección General de Pasaportes, posee un total de </w:t>
      </w:r>
      <w:r w:rsidRPr="00D72B35">
        <w:rPr>
          <w:rFonts w:ascii="Times New Roman" w:hAnsi="Times New Roman" w:cs="Times New Roman"/>
          <w:b/>
          <w:bCs/>
          <w:sz w:val="24"/>
          <w:szCs w:val="24"/>
        </w:rPr>
        <w:t>cuarenta y siete (47) productos</w:t>
      </w:r>
      <w:r w:rsidRPr="00D72B35">
        <w:rPr>
          <w:rFonts w:ascii="Times New Roman" w:hAnsi="Times New Roman" w:cs="Times New Roman"/>
          <w:sz w:val="24"/>
          <w:szCs w:val="24"/>
        </w:rPr>
        <w:t xml:space="preserve">, </w:t>
      </w:r>
      <w:r w:rsidRPr="00D72B35">
        <w:rPr>
          <w:rFonts w:ascii="Times New Roman" w:hAnsi="Times New Roman" w:cs="Times New Roman"/>
          <w:b/>
          <w:bCs/>
          <w:sz w:val="24"/>
          <w:szCs w:val="24"/>
        </w:rPr>
        <w:t>Tres (3) Subproductos</w:t>
      </w:r>
      <w:r w:rsidRPr="00D72B35">
        <w:rPr>
          <w:rFonts w:ascii="Times New Roman" w:hAnsi="Times New Roman" w:cs="Times New Roman"/>
          <w:sz w:val="24"/>
          <w:szCs w:val="24"/>
        </w:rPr>
        <w:t xml:space="preserve">, </w:t>
      </w:r>
      <w:r w:rsidRPr="00D72B35">
        <w:rPr>
          <w:rFonts w:ascii="Times New Roman" w:hAnsi="Times New Roman" w:cs="Times New Roman"/>
          <w:b/>
          <w:bCs/>
          <w:sz w:val="24"/>
          <w:szCs w:val="24"/>
        </w:rPr>
        <w:t>cincuenta y cuatro (54) indicadores</w:t>
      </w:r>
      <w:r w:rsidRPr="00D72B35">
        <w:rPr>
          <w:rFonts w:ascii="Times New Roman" w:hAnsi="Times New Roman" w:cs="Times New Roman"/>
          <w:sz w:val="24"/>
          <w:szCs w:val="24"/>
        </w:rPr>
        <w:t xml:space="preserve">, </w:t>
      </w:r>
      <w:r w:rsidRPr="00D72B35">
        <w:rPr>
          <w:rFonts w:ascii="Times New Roman" w:hAnsi="Times New Roman" w:cs="Times New Roman"/>
          <w:b/>
          <w:bCs/>
          <w:sz w:val="24"/>
          <w:szCs w:val="24"/>
        </w:rPr>
        <w:t>ciento setenta y nueve (179) actividades</w:t>
      </w:r>
      <w:r w:rsidRPr="00D72B35">
        <w:rPr>
          <w:rFonts w:ascii="Times New Roman" w:hAnsi="Times New Roman" w:cs="Times New Roman"/>
          <w:sz w:val="24"/>
          <w:szCs w:val="24"/>
        </w:rPr>
        <w:t xml:space="preserve">, los cuales están alineados al Plan Estratégico Institucional (PEI) y a su vez se encuentran divididos en dos (2) Ejes estratégicos. </w:t>
      </w:r>
    </w:p>
    <w:p w14:paraId="43895B04" w14:textId="1DD1E5E6" w:rsidR="00A8369D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07758B36" w14:textId="2401066D" w:rsidR="00A8369D" w:rsidRPr="00992B1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sz w:val="26"/>
          <w:szCs w:val="26"/>
        </w:rPr>
      </w:pPr>
      <w:r w:rsidRPr="00D72B35">
        <w:rPr>
          <w:rFonts w:ascii="Times New Roman" w:hAnsi="Times New Roman" w:cs="Times New Roman"/>
          <w:sz w:val="24"/>
          <w:szCs w:val="24"/>
        </w:rPr>
        <w:t xml:space="preserve">Estos productos y subproductos está divido en once áreas responsables, estas son: Dirección de Emisión y Renovación, Dirección de </w:t>
      </w:r>
      <w:r w:rsidR="001368BC" w:rsidRPr="00D72B35">
        <w:rPr>
          <w:rFonts w:ascii="Times New Roman" w:hAnsi="Times New Roman" w:cs="Times New Roman"/>
          <w:sz w:val="24"/>
          <w:szCs w:val="24"/>
        </w:rPr>
        <w:t>Planificación</w:t>
      </w:r>
      <w:r w:rsidRPr="00D72B35">
        <w:rPr>
          <w:rFonts w:ascii="Times New Roman" w:hAnsi="Times New Roman" w:cs="Times New Roman"/>
          <w:sz w:val="24"/>
          <w:szCs w:val="24"/>
        </w:rPr>
        <w:t xml:space="preserve"> y Desarrollo, Dirección de Recursos Humanos, Dirección Jurídica, Dirección de </w:t>
      </w:r>
      <w:r w:rsidR="001368BC" w:rsidRPr="00D72B35">
        <w:rPr>
          <w:rFonts w:ascii="Times New Roman" w:hAnsi="Times New Roman" w:cs="Times New Roman"/>
          <w:sz w:val="24"/>
          <w:szCs w:val="24"/>
        </w:rPr>
        <w:t>Tecnología</w:t>
      </w:r>
      <w:r w:rsidRPr="00D72B35">
        <w:rPr>
          <w:rFonts w:ascii="Times New Roman" w:hAnsi="Times New Roman" w:cs="Times New Roman"/>
          <w:sz w:val="24"/>
          <w:szCs w:val="24"/>
        </w:rPr>
        <w:t>,</w:t>
      </w:r>
      <w:r w:rsidRPr="00992B15">
        <w:rPr>
          <w:rFonts w:ascii="Times New Roman" w:hAnsi="Times New Roman" w:cs="Times New Roman"/>
          <w:sz w:val="26"/>
          <w:szCs w:val="26"/>
        </w:rPr>
        <w:t xml:space="preserve"> </w:t>
      </w:r>
      <w:r w:rsidRPr="00D72B35">
        <w:rPr>
          <w:rFonts w:ascii="Times New Roman" w:hAnsi="Times New Roman" w:cs="Times New Roman"/>
          <w:sz w:val="24"/>
          <w:szCs w:val="24"/>
        </w:rPr>
        <w:t>Departamento Administrativo, Departamento Financiero, Departamento de Relaciones Consulares, Departamento de Comunicaciones, Departamento de Supervisión en la Operaciones y Departamento de Seguridad cada uno cuanta con involucrados para lograr las metas de sus productos.</w:t>
      </w:r>
      <w:r w:rsidRPr="00992B1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36A5987" w14:textId="77777777" w:rsidR="00A8369D" w:rsidRPr="00CA34C5" w:rsidRDefault="00A8369D" w:rsidP="006A1806">
      <w:pPr>
        <w:spacing w:after="0"/>
        <w:ind w:left="57" w:right="57"/>
        <w:jc w:val="both"/>
        <w:rPr>
          <w:sz w:val="25"/>
          <w:szCs w:val="25"/>
        </w:rPr>
      </w:pPr>
    </w:p>
    <w:tbl>
      <w:tblPr>
        <w:tblW w:w="8972" w:type="dxa"/>
        <w:tblInd w:w="567" w:type="dxa"/>
        <w:tblLook w:val="04A0" w:firstRow="1" w:lastRow="0" w:firstColumn="1" w:lastColumn="0" w:noHBand="0" w:noVBand="1"/>
      </w:tblPr>
      <w:tblGrid>
        <w:gridCol w:w="739"/>
        <w:gridCol w:w="3089"/>
        <w:gridCol w:w="740"/>
        <w:gridCol w:w="6"/>
        <w:gridCol w:w="1381"/>
        <w:gridCol w:w="7"/>
        <w:gridCol w:w="1595"/>
        <w:gridCol w:w="7"/>
        <w:gridCol w:w="1595"/>
        <w:gridCol w:w="7"/>
      </w:tblGrid>
      <w:tr w:rsidR="00A8369D" w14:paraId="0A53F7D8" w14:textId="77777777" w:rsidTr="003A37AD">
        <w:trPr>
          <w:trHeight w:val="300"/>
        </w:trPr>
        <w:tc>
          <w:tcPr>
            <w:tcW w:w="4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1F971BF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98DA732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Cantidades</w:t>
            </w:r>
          </w:p>
        </w:tc>
      </w:tr>
      <w:tr w:rsidR="003A37AD" w14:paraId="1924F5D2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257C24E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No.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BC603F4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Áreas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6926468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Ejes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7922CF88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Productos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78087DF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Indicadores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28E94C68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Actividades</w:t>
            </w:r>
          </w:p>
        </w:tc>
      </w:tr>
      <w:tr w:rsidR="003A37AD" w14:paraId="4C3EA1D3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2A11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B188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Dirección Emisión y Renovación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82B4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b/>
                <w:bCs/>
              </w:rPr>
              <w:t>1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F421" w14:textId="77777777" w:rsidR="00A8369D" w:rsidRPr="003A37AD" w:rsidRDefault="00A8369D" w:rsidP="006A1806">
            <w:pPr>
              <w:spacing w:after="0"/>
              <w:ind w:left="57" w:right="57"/>
              <w:jc w:val="both"/>
            </w:pPr>
            <w:r w:rsidRPr="003A37AD">
              <w:t>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6D6E" w14:textId="77777777" w:rsidR="00A8369D" w:rsidRPr="003A37AD" w:rsidRDefault="00A8369D" w:rsidP="006A1806">
            <w:pPr>
              <w:spacing w:after="0"/>
              <w:ind w:left="57" w:right="57"/>
              <w:jc w:val="both"/>
            </w:pPr>
            <w:r w:rsidRPr="003A37AD">
              <w:t>9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EDD4" w14:textId="77777777" w:rsidR="00A8369D" w:rsidRPr="003A37AD" w:rsidRDefault="00A8369D" w:rsidP="006A1806">
            <w:pPr>
              <w:spacing w:after="0"/>
              <w:ind w:left="57" w:right="57"/>
              <w:jc w:val="both"/>
            </w:pPr>
            <w:r w:rsidRPr="003A37AD">
              <w:t>17</w:t>
            </w:r>
          </w:p>
        </w:tc>
      </w:tr>
      <w:tr w:rsidR="003A37AD" w14:paraId="4251400E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30441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6FAF8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Departamento Relaciones C.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CF43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b/>
                <w:bCs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A2F01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A2841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3F39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</w:tr>
      <w:tr w:rsidR="003A37AD" w14:paraId="3F8FB395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2477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AB8BA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Departamento de Supervisión</w:t>
            </w:r>
          </w:p>
        </w:tc>
        <w:tc>
          <w:tcPr>
            <w:tcW w:w="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AD0E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b/>
                <w:bCs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4EB19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BDEF8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5B578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</w:tr>
      <w:tr w:rsidR="003A37AD" w14:paraId="6D758899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1FB1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847F" w14:textId="66C21885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de </w:t>
            </w:r>
            <w:r w:rsidR="003A37AD" w:rsidRPr="003A37AD">
              <w:rPr>
                <w:color w:val="000000"/>
              </w:rPr>
              <w:t>Planificación</w:t>
            </w:r>
            <w:r w:rsidRPr="003A37AD">
              <w:rPr>
                <w:color w:val="000000"/>
              </w:rPr>
              <w:t xml:space="preserve"> y D</w:t>
            </w:r>
            <w:r w:rsidR="003A37AD" w:rsidRPr="003A37AD">
              <w:rPr>
                <w:color w:val="000000"/>
              </w:rPr>
              <w:t>esarrollo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C2A4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b/>
                <w:color w:val="000000"/>
              </w:rPr>
            </w:pPr>
            <w:r w:rsidRPr="003A37AD">
              <w:rPr>
                <w:b/>
                <w:color w:val="000000"/>
              </w:rPr>
              <w:t>2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0ADC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6860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E52C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21</w:t>
            </w:r>
          </w:p>
        </w:tc>
      </w:tr>
      <w:tr w:rsidR="003A37AD" w14:paraId="2BC644ED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3796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65CF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Dirección de Recursos Humanos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9AC0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AEF6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5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ECE8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5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5C71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26</w:t>
            </w:r>
          </w:p>
        </w:tc>
      </w:tr>
      <w:tr w:rsidR="003A37AD" w14:paraId="57404505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04D2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EC7E" w14:textId="40008143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</w:t>
            </w:r>
            <w:r w:rsidR="003A37AD" w:rsidRPr="003A37AD">
              <w:rPr>
                <w:color w:val="000000"/>
              </w:rPr>
              <w:t>Jurídico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6F86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21AD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3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B3F4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3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63C5" w14:textId="07A4999E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10</w:t>
            </w:r>
          </w:p>
        </w:tc>
      </w:tr>
      <w:tr w:rsidR="003A37AD" w14:paraId="32B26585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C375" w14:textId="5F3ECF53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35E5" w14:textId="03AD13F9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de </w:t>
            </w:r>
            <w:r w:rsidR="003A37AD" w:rsidRPr="003A37AD">
              <w:rPr>
                <w:color w:val="000000"/>
              </w:rPr>
              <w:t>Tecnología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7C96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83FE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5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B0FD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D4B8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24</w:t>
            </w:r>
          </w:p>
        </w:tc>
      </w:tr>
      <w:tr w:rsidR="003A37AD" w14:paraId="44D8A966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6E85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9792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Departamento Financiero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78CE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6817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1611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709B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19</w:t>
            </w:r>
          </w:p>
        </w:tc>
      </w:tr>
      <w:tr w:rsidR="003A37AD" w14:paraId="6066B8D8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85A5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F1BE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Departamento Administrativo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E7F4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64FD" w14:textId="77777777" w:rsidR="00A8369D" w:rsidRPr="003A37AD" w:rsidRDefault="00A8369D" w:rsidP="006A1806">
            <w:pPr>
              <w:spacing w:after="0"/>
              <w:ind w:left="57" w:right="57"/>
              <w:jc w:val="both"/>
            </w:pPr>
            <w:r w:rsidRPr="003A37AD">
              <w:t>6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2696" w14:textId="77777777" w:rsidR="00A8369D" w:rsidRPr="003A37AD" w:rsidRDefault="00A8369D" w:rsidP="006A1806">
            <w:pPr>
              <w:spacing w:after="0"/>
              <w:ind w:left="57" w:right="57"/>
              <w:jc w:val="both"/>
            </w:pPr>
            <w:r w:rsidRPr="003A37AD">
              <w:t>6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18E5" w14:textId="77777777" w:rsidR="00A8369D" w:rsidRPr="003A37AD" w:rsidRDefault="00A8369D" w:rsidP="006A1806">
            <w:pPr>
              <w:spacing w:after="0"/>
              <w:ind w:left="57" w:right="57"/>
              <w:jc w:val="both"/>
            </w:pPr>
            <w:r w:rsidRPr="003A37AD">
              <w:t>20</w:t>
            </w:r>
          </w:p>
        </w:tc>
      </w:tr>
      <w:tr w:rsidR="003A37AD" w14:paraId="7967F5C9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2463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D5B7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Departamento Seguridad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8899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3B7D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F616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955D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6</w:t>
            </w:r>
          </w:p>
        </w:tc>
      </w:tr>
      <w:tr w:rsidR="003A37AD" w14:paraId="4963B4FB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1A88" w14:textId="77777777" w:rsidR="00A8369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8648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Departamento de Comunicaciones</w:t>
            </w:r>
          </w:p>
        </w:tc>
        <w:tc>
          <w:tcPr>
            <w:tcW w:w="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F5ECF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FF31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EC64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A042" w14:textId="77777777" w:rsidR="00A8369D" w:rsidRPr="003A37AD" w:rsidRDefault="00A8369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22</w:t>
            </w:r>
          </w:p>
        </w:tc>
      </w:tr>
      <w:tr w:rsidR="003A37AD" w14:paraId="590F691E" w14:textId="77777777" w:rsidTr="003A37AD">
        <w:trPr>
          <w:trHeight w:val="300"/>
        </w:trPr>
        <w:tc>
          <w:tcPr>
            <w:tcW w:w="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</w:tcPr>
          <w:p w14:paraId="1122D315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0089490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47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64381A2C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54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750FD39" w14:textId="77777777" w:rsidR="00A8369D" w:rsidRDefault="00A8369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179</w:t>
            </w:r>
          </w:p>
        </w:tc>
      </w:tr>
    </w:tbl>
    <w:p w14:paraId="3F4095F1" w14:textId="77777777" w:rsidR="00A8369D" w:rsidRDefault="00A8369D" w:rsidP="006A1806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72FE275C" w14:textId="77777777" w:rsidR="00992B15" w:rsidRDefault="003A37AD" w:rsidP="002738CC">
      <w:pPr>
        <w:pStyle w:val="NoSpacing"/>
      </w:pPr>
      <w:r>
        <w:t xml:space="preserve">       </w:t>
      </w:r>
    </w:p>
    <w:p w14:paraId="2BC50390" w14:textId="58E83FB7" w:rsidR="00A8369D" w:rsidRDefault="00A8369D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>Direcciones con Subproducto</w:t>
      </w:r>
      <w:r w:rsidR="00C16B55" w:rsidRPr="006334FB">
        <w:rPr>
          <w:rFonts w:ascii="Times New Roman" w:hAnsi="Times New Roman" w:cs="Times New Roman"/>
          <w:b/>
          <w:sz w:val="28"/>
          <w:szCs w:val="28"/>
        </w:rPr>
        <w:t>s.</w:t>
      </w:r>
    </w:p>
    <w:p w14:paraId="60E1389A" w14:textId="77777777" w:rsidR="009E07AA" w:rsidRPr="006334FB" w:rsidRDefault="009E07AA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211"/>
        <w:tblW w:w="6963" w:type="dxa"/>
        <w:tblLook w:val="04A0" w:firstRow="1" w:lastRow="0" w:firstColumn="1" w:lastColumn="0" w:noHBand="0" w:noVBand="1"/>
      </w:tblPr>
      <w:tblGrid>
        <w:gridCol w:w="696"/>
        <w:gridCol w:w="3278"/>
        <w:gridCol w:w="1387"/>
        <w:gridCol w:w="1602"/>
      </w:tblGrid>
      <w:tr w:rsidR="003A37AD" w14:paraId="0FAB2AAC" w14:textId="77777777" w:rsidTr="003A37AD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9DBAD95" w14:textId="77777777" w:rsidR="003A37AD" w:rsidRPr="003A37AD" w:rsidRDefault="003A37A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No.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B9F1D38" w14:textId="77777777" w:rsidR="003A37AD" w:rsidRPr="003A37AD" w:rsidRDefault="003A37A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Áreas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230E35C" w14:textId="77777777" w:rsidR="003A37AD" w:rsidRPr="003A37AD" w:rsidRDefault="003A37A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Sub-Productos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288EF71F" w14:textId="77777777" w:rsidR="003A37AD" w:rsidRPr="003A37AD" w:rsidRDefault="003A37AD" w:rsidP="006A1806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Indicadores</w:t>
            </w:r>
          </w:p>
        </w:tc>
      </w:tr>
      <w:tr w:rsidR="003A37AD" w:rsidRPr="00384676" w14:paraId="65D046A1" w14:textId="77777777" w:rsidTr="003A37AD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BAC3" w14:textId="77777777" w:rsidR="003A37AD" w:rsidRPr="003A37AD" w:rsidRDefault="003A37A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A01C" w14:textId="13EB88FF" w:rsidR="003A37AD" w:rsidRPr="003A37AD" w:rsidRDefault="003A37A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Dirección Emisión y Renovación</w:t>
            </w:r>
            <w:r w:rsidR="001368BC">
              <w:rPr>
                <w:color w:val="000000"/>
              </w:rPr>
              <w:t>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20C6" w14:textId="77777777" w:rsidR="003A37AD" w:rsidRPr="003A37AD" w:rsidRDefault="003A37AD" w:rsidP="006A1806">
            <w:pPr>
              <w:spacing w:after="0"/>
              <w:ind w:left="57" w:right="57"/>
              <w:jc w:val="both"/>
            </w:pPr>
            <w:r w:rsidRPr="003A37AD"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1429" w14:textId="77777777" w:rsidR="003A37AD" w:rsidRPr="003A37AD" w:rsidRDefault="003A37AD" w:rsidP="006A1806">
            <w:pPr>
              <w:spacing w:after="0"/>
              <w:ind w:left="57" w:right="57"/>
              <w:jc w:val="both"/>
            </w:pPr>
            <w:r w:rsidRPr="003A37AD">
              <w:t>2</w:t>
            </w:r>
          </w:p>
        </w:tc>
      </w:tr>
      <w:tr w:rsidR="003A37AD" w14:paraId="602BDC7B" w14:textId="77777777" w:rsidTr="003A37AD">
        <w:trPr>
          <w:trHeight w:val="3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2713F" w14:textId="77777777" w:rsidR="003A37AD" w:rsidRPr="003A37AD" w:rsidRDefault="003A37A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2</w:t>
            </w:r>
          </w:p>
        </w:tc>
        <w:tc>
          <w:tcPr>
            <w:tcW w:w="3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F40CC" w14:textId="77777777" w:rsidR="003A37AD" w:rsidRPr="003A37AD" w:rsidRDefault="003A37A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de Tecnología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5B3D2" w14:textId="77777777" w:rsidR="003A37AD" w:rsidRPr="003A37AD" w:rsidRDefault="003A37A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04460" w14:textId="77777777" w:rsidR="003A37AD" w:rsidRPr="003A37AD" w:rsidRDefault="003A37A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</w:tr>
      <w:tr w:rsidR="003A37AD" w14:paraId="6257A1AF" w14:textId="77777777" w:rsidTr="003A37AD">
        <w:trPr>
          <w:trHeight w:val="3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0DB65113" w14:textId="77777777" w:rsidR="003A37AD" w:rsidRPr="004F0384" w:rsidRDefault="003A37A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2650F915" w14:textId="77777777" w:rsidR="003A37AD" w:rsidRPr="004F0384" w:rsidRDefault="003A37AD" w:rsidP="006A1806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0B70506E" w14:textId="77777777" w:rsidR="003A37AD" w:rsidRPr="004F0384" w:rsidRDefault="003A37AD" w:rsidP="006A1806">
            <w:pPr>
              <w:spacing w:after="0"/>
              <w:ind w:left="57" w:right="57"/>
              <w:jc w:val="both"/>
              <w:rPr>
                <w:b/>
                <w:color w:val="FFFFFF" w:themeColor="background1"/>
              </w:rPr>
            </w:pPr>
            <w:r w:rsidRPr="004F0384">
              <w:rPr>
                <w:b/>
                <w:color w:val="FFFFFF" w:themeColor="background1"/>
              </w:rPr>
              <w:t>3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6ECA4F78" w14:textId="77777777" w:rsidR="003A37AD" w:rsidRPr="004F0384" w:rsidRDefault="003A37AD" w:rsidP="006A1806">
            <w:pPr>
              <w:spacing w:after="0"/>
              <w:ind w:left="57" w:right="57"/>
              <w:jc w:val="both"/>
              <w:rPr>
                <w:b/>
                <w:color w:val="FFFFFF" w:themeColor="background1"/>
              </w:rPr>
            </w:pPr>
            <w:r w:rsidRPr="004F0384">
              <w:rPr>
                <w:b/>
                <w:color w:val="FFFFFF" w:themeColor="background1"/>
              </w:rPr>
              <w:t>3</w:t>
            </w:r>
          </w:p>
        </w:tc>
      </w:tr>
    </w:tbl>
    <w:p w14:paraId="402669F4" w14:textId="77777777" w:rsidR="00A8369D" w:rsidRDefault="00A8369D" w:rsidP="006A1806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7E911931" w14:textId="77777777" w:rsidR="00A8369D" w:rsidRDefault="00A8369D" w:rsidP="006A1806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1F807745" w14:textId="77777777" w:rsidR="00A8369D" w:rsidRDefault="00A8369D" w:rsidP="006A1806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1E6C5F52" w14:textId="77777777" w:rsidR="00A8369D" w:rsidRDefault="00A8369D" w:rsidP="006A1806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545B8D71" w14:textId="77777777" w:rsidR="003A37AD" w:rsidRDefault="003A37AD" w:rsidP="006A1806">
      <w:pPr>
        <w:spacing w:after="0"/>
        <w:ind w:right="57"/>
        <w:jc w:val="both"/>
        <w:rPr>
          <w:b/>
          <w:color w:val="002060"/>
          <w:sz w:val="25"/>
          <w:szCs w:val="25"/>
        </w:rPr>
      </w:pPr>
    </w:p>
    <w:p w14:paraId="450DDB7D" w14:textId="77777777" w:rsidR="001368BC" w:rsidRDefault="001368BC" w:rsidP="006A1806">
      <w:pPr>
        <w:spacing w:after="0"/>
        <w:ind w:right="57"/>
        <w:jc w:val="both"/>
        <w:rPr>
          <w:sz w:val="25"/>
          <w:szCs w:val="25"/>
        </w:rPr>
      </w:pPr>
    </w:p>
    <w:p w14:paraId="3B479574" w14:textId="77777777" w:rsidR="00D72B35" w:rsidRDefault="00D72B35" w:rsidP="002738CC">
      <w:pPr>
        <w:spacing w:after="0"/>
        <w:ind w:left="720" w:right="57"/>
        <w:jc w:val="both"/>
        <w:rPr>
          <w:sz w:val="25"/>
          <w:szCs w:val="25"/>
        </w:rPr>
      </w:pPr>
    </w:p>
    <w:p w14:paraId="0B34BA5D" w14:textId="77777777" w:rsidR="00D72B3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72B35">
        <w:rPr>
          <w:rFonts w:ascii="Times New Roman" w:hAnsi="Times New Roman" w:cs="Times New Roman"/>
          <w:i/>
          <w:iCs/>
          <w:sz w:val="24"/>
          <w:szCs w:val="24"/>
        </w:rPr>
        <w:t>De manera general, los productos detallados en los ejes estratégicos y en base al Monitoreo y Evaluación, se resaltó en las acciones destinadas al informe de seguimiento y los mismos están sustentado en la evidencia documentadas y escaneada en el sistema; y donde obtuvieron un nivel de ejecución de los productos de un</w:t>
      </w:r>
      <w:r w:rsidRPr="00D72B3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66A61" w:rsidRPr="00D72B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34.03%</w:t>
      </w:r>
      <w:r w:rsidRPr="00D72B3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72B35">
        <w:rPr>
          <w:rFonts w:ascii="Times New Roman" w:hAnsi="Times New Roman" w:cs="Times New Roman"/>
          <w:i/>
          <w:iCs/>
          <w:sz w:val="24"/>
          <w:szCs w:val="24"/>
        </w:rPr>
        <w:t xml:space="preserve">y en los indicadores </w:t>
      </w:r>
      <w:r w:rsidR="00B66A61" w:rsidRPr="00D72B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35.78</w:t>
      </w:r>
      <w:r w:rsidRPr="00D72B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%.</w:t>
      </w:r>
      <w:r w:rsidRPr="00D72B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70A4462" w14:textId="77777777" w:rsidR="00D72B35" w:rsidRDefault="00D72B35" w:rsidP="002738CC">
      <w:pPr>
        <w:spacing w:after="0"/>
        <w:ind w:left="720" w:right="5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6846715" w14:textId="0FEE41B7" w:rsidR="00A8369D" w:rsidRPr="00D72B35" w:rsidRDefault="00A8369D" w:rsidP="002738CC">
      <w:pPr>
        <w:spacing w:after="0"/>
        <w:ind w:left="720" w:right="5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72B35">
        <w:rPr>
          <w:rFonts w:ascii="Times New Roman" w:hAnsi="Times New Roman" w:cs="Times New Roman"/>
          <w:i/>
          <w:iCs/>
          <w:sz w:val="24"/>
          <w:szCs w:val="24"/>
        </w:rPr>
        <w:t xml:space="preserve"> A continuación, se presenta el nivel de ejecución de las metas por producto relativas a los Ejes, para el </w:t>
      </w:r>
      <w:r w:rsidR="004242EF" w:rsidRPr="00D72B35">
        <w:rPr>
          <w:rFonts w:ascii="Times New Roman" w:hAnsi="Times New Roman" w:cs="Times New Roman"/>
          <w:i/>
          <w:iCs/>
          <w:sz w:val="24"/>
          <w:szCs w:val="24"/>
        </w:rPr>
        <w:t>segundo</w:t>
      </w:r>
      <w:r w:rsidRPr="00D72B35">
        <w:rPr>
          <w:rFonts w:ascii="Times New Roman" w:hAnsi="Times New Roman" w:cs="Times New Roman"/>
          <w:i/>
          <w:iCs/>
          <w:sz w:val="24"/>
          <w:szCs w:val="24"/>
        </w:rPr>
        <w:t xml:space="preserve"> trimestre del POA 2022:</w:t>
      </w:r>
    </w:p>
    <w:p w14:paraId="29DB6A86" w14:textId="77777777" w:rsidR="006334FB" w:rsidRDefault="006334FB" w:rsidP="006334FB">
      <w:pPr>
        <w:spacing w:after="0"/>
        <w:ind w:left="57" w:right="57"/>
        <w:jc w:val="both"/>
        <w:rPr>
          <w:b/>
          <w:sz w:val="25"/>
          <w:szCs w:val="25"/>
        </w:rPr>
      </w:pPr>
    </w:p>
    <w:p w14:paraId="461F3C17" w14:textId="77777777" w:rsidR="006334FB" w:rsidRDefault="006334FB" w:rsidP="006334FB">
      <w:pPr>
        <w:spacing w:after="0"/>
        <w:ind w:left="57" w:right="57"/>
        <w:jc w:val="both"/>
        <w:rPr>
          <w:b/>
          <w:sz w:val="25"/>
          <w:szCs w:val="25"/>
        </w:rPr>
      </w:pPr>
    </w:p>
    <w:p w14:paraId="3AE9810E" w14:textId="688CF18D" w:rsidR="006334FB" w:rsidRDefault="006334FB" w:rsidP="006334FB">
      <w:pPr>
        <w:spacing w:after="0"/>
        <w:ind w:left="57" w:right="57"/>
        <w:jc w:val="both"/>
        <w:rPr>
          <w:b/>
          <w:sz w:val="25"/>
          <w:szCs w:val="25"/>
        </w:rPr>
      </w:pPr>
    </w:p>
    <w:p w14:paraId="021B9DF2" w14:textId="7886F9B8" w:rsidR="0045337D" w:rsidRDefault="0045337D" w:rsidP="006334FB">
      <w:pPr>
        <w:spacing w:after="0"/>
        <w:ind w:left="57" w:right="57"/>
        <w:jc w:val="both"/>
        <w:rPr>
          <w:b/>
          <w:sz w:val="25"/>
          <w:szCs w:val="25"/>
        </w:rPr>
      </w:pPr>
    </w:p>
    <w:p w14:paraId="6D26F983" w14:textId="0B3EF621" w:rsidR="0045337D" w:rsidRDefault="0045337D" w:rsidP="006334FB">
      <w:pPr>
        <w:spacing w:after="0"/>
        <w:ind w:left="57" w:right="57"/>
        <w:jc w:val="both"/>
        <w:rPr>
          <w:b/>
          <w:sz w:val="25"/>
          <w:szCs w:val="25"/>
        </w:rPr>
      </w:pPr>
    </w:p>
    <w:p w14:paraId="0974F3E2" w14:textId="66BCD8CD" w:rsidR="0045337D" w:rsidRDefault="0045337D" w:rsidP="006334FB">
      <w:pPr>
        <w:spacing w:after="0"/>
        <w:ind w:left="57" w:right="57"/>
        <w:jc w:val="both"/>
        <w:rPr>
          <w:b/>
          <w:sz w:val="25"/>
          <w:szCs w:val="25"/>
        </w:rPr>
      </w:pPr>
    </w:p>
    <w:p w14:paraId="75D6170C" w14:textId="313F1AC0" w:rsidR="0045337D" w:rsidRDefault="0045337D" w:rsidP="006334FB">
      <w:pPr>
        <w:spacing w:after="0"/>
        <w:ind w:left="57" w:right="57"/>
        <w:jc w:val="both"/>
        <w:rPr>
          <w:b/>
          <w:sz w:val="25"/>
          <w:szCs w:val="25"/>
        </w:rPr>
      </w:pPr>
    </w:p>
    <w:p w14:paraId="5CF20719" w14:textId="4C0731A2" w:rsidR="0045337D" w:rsidRDefault="0045337D" w:rsidP="006334FB">
      <w:pPr>
        <w:spacing w:after="0"/>
        <w:ind w:left="57" w:right="57"/>
        <w:jc w:val="both"/>
        <w:rPr>
          <w:b/>
          <w:sz w:val="25"/>
          <w:szCs w:val="25"/>
        </w:rPr>
      </w:pPr>
    </w:p>
    <w:p w14:paraId="5BFD84BA" w14:textId="0D14214C" w:rsidR="006334FB" w:rsidRPr="006334FB" w:rsidRDefault="006334FB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>Eje Estratégico 1: Atención al Ciudadano y Seguridad del Documento de Viaje.</w:t>
      </w:r>
    </w:p>
    <w:p w14:paraId="2073357F" w14:textId="7ACCCCB6" w:rsidR="00A8369D" w:rsidRPr="00CA34C5" w:rsidRDefault="00561C90" w:rsidP="006A1806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4345A3F" wp14:editId="3E927916">
            <wp:simplePos x="0" y="0"/>
            <wp:positionH relativeFrom="column">
              <wp:posOffset>38100</wp:posOffset>
            </wp:positionH>
            <wp:positionV relativeFrom="paragraph">
              <wp:posOffset>199390</wp:posOffset>
            </wp:positionV>
            <wp:extent cx="325755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74" y="21521"/>
                <wp:lineTo x="21474" y="0"/>
                <wp:lineTo x="0" y="0"/>
              </wp:wrapPolygon>
            </wp:wrapThrough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80AB2" w14:textId="65CB314F" w:rsidR="00A8369D" w:rsidRPr="00D72B35" w:rsidRDefault="00A8369D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 xml:space="preserve">El nivel de Avance del eje estratégico de </w:t>
      </w:r>
      <w:r w:rsidRPr="00D72B35">
        <w:rPr>
          <w:rFonts w:ascii="Times New Roman" w:hAnsi="Times New Roman" w:cs="Times New Roman"/>
          <w:b/>
          <w:sz w:val="24"/>
          <w:szCs w:val="24"/>
        </w:rPr>
        <w:t>Atención a Usuarios y Seguridad del Documento de Viaje,</w:t>
      </w:r>
      <w:r w:rsidRPr="00D72B35">
        <w:rPr>
          <w:rFonts w:ascii="Times New Roman" w:hAnsi="Times New Roman" w:cs="Times New Roman"/>
          <w:sz w:val="24"/>
          <w:szCs w:val="24"/>
        </w:rPr>
        <w:t xml:space="preserve"> este se constituye con el fin de potenciar los procesos operativos </w:t>
      </w:r>
      <w:r w:rsidRPr="00D72B35">
        <w:rPr>
          <w:rFonts w:ascii="Times New Roman" w:hAnsi="Times New Roman" w:cs="Times New Roman"/>
          <w:b/>
          <w:sz w:val="24"/>
          <w:szCs w:val="24"/>
        </w:rPr>
        <w:t>(la emisión del documento de viaje)</w:t>
      </w:r>
      <w:r w:rsidRPr="00D72B35">
        <w:rPr>
          <w:rFonts w:ascii="Times New Roman" w:hAnsi="Times New Roman" w:cs="Times New Roman"/>
          <w:sz w:val="24"/>
          <w:szCs w:val="24"/>
        </w:rPr>
        <w:t xml:space="preserve"> de la Dirección General de Pasaportes, el mismo cuenta con una programación en el POA 2022 de un </w:t>
      </w:r>
      <w:r w:rsidRPr="00D72B35">
        <w:rPr>
          <w:rFonts w:ascii="Times New Roman" w:hAnsi="Times New Roman" w:cs="Times New Roman"/>
          <w:b/>
          <w:bCs/>
          <w:sz w:val="24"/>
          <w:szCs w:val="24"/>
        </w:rPr>
        <w:t>18%</w:t>
      </w:r>
      <w:r w:rsidRPr="00D72B35">
        <w:rPr>
          <w:rFonts w:ascii="Times New Roman" w:hAnsi="Times New Roman" w:cs="Times New Roman"/>
          <w:sz w:val="24"/>
          <w:szCs w:val="24"/>
        </w:rPr>
        <w:t xml:space="preserve"> equivalente a seis (6) productos, dos (2) subproductos y once (11) indicadores y treinta y uno (31) actividades de los cuales obtuvieron en este </w:t>
      </w:r>
      <w:r w:rsidR="004242EF" w:rsidRPr="00D72B35">
        <w:rPr>
          <w:rFonts w:ascii="Times New Roman" w:hAnsi="Times New Roman" w:cs="Times New Roman"/>
          <w:sz w:val="24"/>
          <w:szCs w:val="24"/>
        </w:rPr>
        <w:t xml:space="preserve">segundo </w:t>
      </w:r>
      <w:r w:rsidRPr="00D72B35">
        <w:rPr>
          <w:rFonts w:ascii="Times New Roman" w:hAnsi="Times New Roman" w:cs="Times New Roman"/>
          <w:sz w:val="24"/>
          <w:szCs w:val="24"/>
        </w:rPr>
        <w:t xml:space="preserve">trimestres un promedio de ejecución de su metas  de un </w:t>
      </w:r>
      <w:r w:rsidR="00561C90" w:rsidRPr="00D72B35">
        <w:rPr>
          <w:rFonts w:ascii="Times New Roman" w:hAnsi="Times New Roman" w:cs="Times New Roman"/>
          <w:b/>
          <w:sz w:val="24"/>
          <w:szCs w:val="24"/>
        </w:rPr>
        <w:t>5</w:t>
      </w:r>
      <w:r w:rsidRPr="00D72B35">
        <w:rPr>
          <w:rFonts w:ascii="Times New Roman" w:hAnsi="Times New Roman" w:cs="Times New Roman"/>
          <w:b/>
          <w:sz w:val="24"/>
          <w:szCs w:val="24"/>
        </w:rPr>
        <w:t>.</w:t>
      </w:r>
      <w:r w:rsidR="00561C90" w:rsidRPr="00D72B35">
        <w:rPr>
          <w:rFonts w:ascii="Times New Roman" w:hAnsi="Times New Roman" w:cs="Times New Roman"/>
          <w:b/>
          <w:sz w:val="24"/>
          <w:szCs w:val="24"/>
        </w:rPr>
        <w:t>97</w:t>
      </w:r>
      <w:r w:rsidRPr="00D72B35">
        <w:rPr>
          <w:rFonts w:ascii="Times New Roman" w:hAnsi="Times New Roman" w:cs="Times New Roman"/>
          <w:b/>
          <w:sz w:val="24"/>
          <w:szCs w:val="24"/>
        </w:rPr>
        <w:t>%</w:t>
      </w:r>
    </w:p>
    <w:p w14:paraId="3F2F85B5" w14:textId="4AE38AED" w:rsidR="00C16B55" w:rsidRDefault="00C16B55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6558B41" w14:textId="6ACBF854" w:rsidR="000131DF" w:rsidRDefault="000131DF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E02A5CE" w14:textId="77777777" w:rsidR="000131DF" w:rsidRPr="00C16B55" w:rsidRDefault="000131DF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B4C21C1" w14:textId="77777777" w:rsidR="006334FB" w:rsidRPr="006334FB" w:rsidRDefault="006334FB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>Eje Estratégico 2: Fortalecimiento Institucional.</w:t>
      </w:r>
    </w:p>
    <w:p w14:paraId="411F4C65" w14:textId="67329BA9" w:rsidR="00A8369D" w:rsidRPr="00D72B35" w:rsidRDefault="009349DC" w:rsidP="006A1806">
      <w:pPr>
        <w:spacing w:after="0"/>
        <w:ind w:left="57" w:right="57"/>
        <w:jc w:val="both"/>
        <w:rPr>
          <w:b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5E290FF" wp14:editId="44AC013A">
            <wp:simplePos x="0" y="0"/>
            <wp:positionH relativeFrom="column">
              <wp:posOffset>38100</wp:posOffset>
            </wp:positionH>
            <wp:positionV relativeFrom="paragraph">
              <wp:posOffset>196215</wp:posOffset>
            </wp:positionV>
            <wp:extent cx="323850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73" y="21513"/>
                <wp:lineTo x="21473" y="0"/>
                <wp:lineTo x="0" y="0"/>
              </wp:wrapPolygon>
            </wp:wrapThrough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77888" w14:textId="22D7852C" w:rsidR="00A8369D" w:rsidRPr="00D72B35" w:rsidRDefault="00A8369D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  <w:lang w:val="es-MX"/>
        </w:rPr>
        <w:t xml:space="preserve">Mientras que el </w:t>
      </w:r>
      <w:r w:rsidRPr="00D72B35">
        <w:rPr>
          <w:rFonts w:ascii="Times New Roman" w:hAnsi="Times New Roman" w:cs="Times New Roman"/>
          <w:sz w:val="24"/>
          <w:szCs w:val="24"/>
        </w:rPr>
        <w:t>nivel de Avance del eje estratégico</w:t>
      </w:r>
      <w:r w:rsidR="0013089E" w:rsidRPr="00D72B35">
        <w:rPr>
          <w:rFonts w:ascii="Times New Roman" w:hAnsi="Times New Roman" w:cs="Times New Roman"/>
          <w:sz w:val="24"/>
          <w:szCs w:val="24"/>
        </w:rPr>
        <w:t xml:space="preserve"> </w:t>
      </w:r>
      <w:r w:rsidRPr="00D72B35">
        <w:rPr>
          <w:rFonts w:ascii="Times New Roman" w:hAnsi="Times New Roman" w:cs="Times New Roman"/>
          <w:sz w:val="24"/>
          <w:szCs w:val="24"/>
        </w:rPr>
        <w:t>de</w:t>
      </w:r>
      <w:r w:rsidR="003A37AD" w:rsidRPr="00D72B35">
        <w:rPr>
          <w:rFonts w:ascii="Times New Roman" w:hAnsi="Times New Roman" w:cs="Times New Roman"/>
          <w:sz w:val="24"/>
          <w:szCs w:val="24"/>
        </w:rPr>
        <w:t xml:space="preserve"> </w:t>
      </w:r>
      <w:r w:rsidRPr="00D72B35">
        <w:rPr>
          <w:rFonts w:ascii="Times New Roman" w:hAnsi="Times New Roman" w:cs="Times New Roman"/>
          <w:b/>
          <w:sz w:val="24"/>
          <w:szCs w:val="24"/>
        </w:rPr>
        <w:t>Fortalecimiento Institucional.</w:t>
      </w:r>
      <w:r w:rsidRPr="00D72B35">
        <w:rPr>
          <w:rFonts w:ascii="Times New Roman" w:hAnsi="Times New Roman" w:cs="Times New Roman"/>
          <w:sz w:val="24"/>
          <w:szCs w:val="24"/>
        </w:rPr>
        <w:t xml:space="preserve"> Este se constituye a fortalecer  la imagen institucional de la y a las mejorar de los procesos de planificación y de las asignación de recursos, asegurando la transparencia de la gestión interna; también desarrollar las capacidades técnicas del capital humano, este eje   cuenta con la programación para el año de un </w:t>
      </w:r>
      <w:r w:rsidRPr="00D72B35">
        <w:rPr>
          <w:rFonts w:ascii="Times New Roman" w:hAnsi="Times New Roman" w:cs="Times New Roman"/>
          <w:b/>
          <w:bCs/>
          <w:sz w:val="24"/>
          <w:szCs w:val="24"/>
        </w:rPr>
        <w:t>82%</w:t>
      </w:r>
      <w:r w:rsidRPr="00D72B35">
        <w:rPr>
          <w:rFonts w:ascii="Times New Roman" w:hAnsi="Times New Roman" w:cs="Times New Roman"/>
          <w:sz w:val="24"/>
          <w:szCs w:val="24"/>
        </w:rPr>
        <w:t xml:space="preserve"> equivalente a cuarenta y uno  (41) productos, un (1) subproducto, cuarenta y tres (43) indicadores y ciento cuarenta y ocho (148) actividades de los cuales fue logrado en este </w:t>
      </w:r>
      <w:r w:rsidR="004242EF" w:rsidRPr="00D72B35">
        <w:rPr>
          <w:rFonts w:ascii="Times New Roman" w:hAnsi="Times New Roman" w:cs="Times New Roman"/>
          <w:sz w:val="24"/>
          <w:szCs w:val="24"/>
        </w:rPr>
        <w:t>segundo</w:t>
      </w:r>
      <w:r w:rsidRPr="00D72B35">
        <w:rPr>
          <w:rFonts w:ascii="Times New Roman" w:hAnsi="Times New Roman" w:cs="Times New Roman"/>
          <w:sz w:val="24"/>
          <w:szCs w:val="24"/>
        </w:rPr>
        <w:t xml:space="preserve"> trimestres un promedio de ejecución de su metas de un </w:t>
      </w:r>
      <w:r w:rsidR="009349DC" w:rsidRPr="00D72B35">
        <w:rPr>
          <w:rFonts w:ascii="Times New Roman" w:hAnsi="Times New Roman" w:cs="Times New Roman"/>
          <w:b/>
          <w:sz w:val="24"/>
          <w:szCs w:val="24"/>
        </w:rPr>
        <w:t>28.06</w:t>
      </w:r>
      <w:r w:rsidRPr="00D72B35">
        <w:rPr>
          <w:rFonts w:ascii="Times New Roman" w:hAnsi="Times New Roman" w:cs="Times New Roman"/>
          <w:b/>
          <w:sz w:val="24"/>
          <w:szCs w:val="24"/>
        </w:rPr>
        <w:t>%.</w:t>
      </w:r>
    </w:p>
    <w:p w14:paraId="0C6BDCA5" w14:textId="77777777" w:rsidR="00A8369D" w:rsidRPr="001368BC" w:rsidRDefault="00A8369D" w:rsidP="006A1806">
      <w:pPr>
        <w:spacing w:after="0"/>
        <w:ind w:right="57"/>
        <w:jc w:val="both"/>
        <w:rPr>
          <w:sz w:val="24"/>
          <w:szCs w:val="24"/>
        </w:rPr>
      </w:pPr>
    </w:p>
    <w:p w14:paraId="271CD1CB" w14:textId="081A73CB" w:rsidR="00D72B35" w:rsidRDefault="00D72B35" w:rsidP="00D72B35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B0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A3DDB3C" wp14:editId="79D8EA57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34099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79" y="21431"/>
                <wp:lineTo x="214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69D" w:rsidRPr="006334FB">
        <w:rPr>
          <w:rFonts w:ascii="Times New Roman" w:hAnsi="Times New Roman" w:cs="Times New Roman"/>
          <w:b/>
          <w:sz w:val="28"/>
          <w:szCs w:val="28"/>
        </w:rPr>
        <w:t xml:space="preserve">Cumplimento Actual del </w:t>
      </w:r>
      <w:r w:rsidR="004242EF" w:rsidRPr="006334FB">
        <w:rPr>
          <w:rFonts w:ascii="Times New Roman" w:hAnsi="Times New Roman" w:cs="Times New Roman"/>
          <w:b/>
          <w:sz w:val="28"/>
          <w:szCs w:val="28"/>
        </w:rPr>
        <w:t xml:space="preserve">Segundo </w:t>
      </w:r>
      <w:r w:rsidR="00A8369D" w:rsidRPr="006334FB">
        <w:rPr>
          <w:rFonts w:ascii="Times New Roman" w:hAnsi="Times New Roman" w:cs="Times New Roman"/>
          <w:b/>
          <w:sz w:val="28"/>
          <w:szCs w:val="28"/>
        </w:rPr>
        <w:t xml:space="preserve">Trimestre POA por </w:t>
      </w:r>
      <w:proofErr w:type="gramStart"/>
      <w:r w:rsidR="00C16B55" w:rsidRPr="006334FB">
        <w:rPr>
          <w:rFonts w:ascii="Times New Roman" w:hAnsi="Times New Roman" w:cs="Times New Roman"/>
          <w:b/>
          <w:sz w:val="28"/>
          <w:szCs w:val="28"/>
        </w:rPr>
        <w:t>R</w:t>
      </w:r>
      <w:r w:rsidR="0098581E" w:rsidRPr="006334FB">
        <w:rPr>
          <w:rFonts w:ascii="Times New Roman" w:hAnsi="Times New Roman" w:cs="Times New Roman"/>
          <w:b/>
          <w:sz w:val="28"/>
          <w:szCs w:val="28"/>
        </w:rPr>
        <w:t>esponsables</w:t>
      </w:r>
      <w:proofErr w:type="gramEnd"/>
      <w:r w:rsidR="00C16B55" w:rsidRPr="006334FB">
        <w:rPr>
          <w:rFonts w:ascii="Times New Roman" w:hAnsi="Times New Roman" w:cs="Times New Roman"/>
          <w:b/>
          <w:sz w:val="28"/>
          <w:szCs w:val="28"/>
        </w:rPr>
        <w:t>.</w:t>
      </w:r>
    </w:p>
    <w:p w14:paraId="4F09AD0E" w14:textId="3A5C75A8" w:rsidR="00D72B35" w:rsidRDefault="00D72B35" w:rsidP="00D72B35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CEAF97" w14:textId="4E8A07D2" w:rsidR="0013089E" w:rsidRPr="00CC5B02" w:rsidRDefault="00A8369D" w:rsidP="00D72B35">
      <w:pPr>
        <w:spacing w:after="0"/>
        <w:ind w:left="720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B02">
        <w:rPr>
          <w:rFonts w:ascii="Times New Roman" w:hAnsi="Times New Roman" w:cs="Times New Roman"/>
          <w:sz w:val="24"/>
          <w:szCs w:val="24"/>
        </w:rPr>
        <w:t xml:space="preserve">En el gráfico de la valoración en el </w:t>
      </w:r>
      <w:r w:rsidR="004242EF" w:rsidRPr="00CC5B02">
        <w:rPr>
          <w:rFonts w:ascii="Times New Roman" w:hAnsi="Times New Roman" w:cs="Times New Roman"/>
          <w:sz w:val="24"/>
          <w:szCs w:val="24"/>
        </w:rPr>
        <w:t>segundo</w:t>
      </w:r>
      <w:r w:rsidRPr="00CC5B02">
        <w:rPr>
          <w:rFonts w:ascii="Times New Roman" w:hAnsi="Times New Roman" w:cs="Times New Roman"/>
          <w:sz w:val="24"/>
          <w:szCs w:val="24"/>
        </w:rPr>
        <w:t xml:space="preserve"> trimestre del Plan Operativo Anual 2022 observamos los porcentaje </w:t>
      </w:r>
      <w:r w:rsidR="0006311F" w:rsidRPr="00CC5B02">
        <w:rPr>
          <w:rFonts w:ascii="Times New Roman" w:hAnsi="Times New Roman" w:cs="Times New Roman"/>
          <w:sz w:val="24"/>
          <w:szCs w:val="24"/>
        </w:rPr>
        <w:t>total que</w:t>
      </w:r>
      <w:r w:rsidRPr="00CC5B02">
        <w:rPr>
          <w:rFonts w:ascii="Times New Roman" w:hAnsi="Times New Roman" w:cs="Times New Roman"/>
          <w:sz w:val="24"/>
          <w:szCs w:val="24"/>
        </w:rPr>
        <w:t xml:space="preserve"> lograron cada uno de los responsables de áreas; donde podemos mencionar que </w:t>
      </w:r>
      <w:r w:rsidR="00ED1B8A" w:rsidRPr="00CC5B02">
        <w:rPr>
          <w:rFonts w:ascii="Times New Roman" w:hAnsi="Times New Roman" w:cs="Times New Roman"/>
          <w:sz w:val="24"/>
          <w:szCs w:val="24"/>
        </w:rPr>
        <w:t>el</w:t>
      </w:r>
      <w:r w:rsidRPr="00CC5B02">
        <w:rPr>
          <w:rFonts w:ascii="Times New Roman" w:hAnsi="Times New Roman" w:cs="Times New Roman"/>
          <w:sz w:val="24"/>
          <w:szCs w:val="24"/>
        </w:rPr>
        <w:t xml:space="preserve"> </w:t>
      </w:r>
      <w:r w:rsidRPr="00D72B35">
        <w:rPr>
          <w:rFonts w:ascii="Times New Roman" w:hAnsi="Times New Roman" w:cs="Times New Roman"/>
          <w:sz w:val="24"/>
          <w:szCs w:val="24"/>
        </w:rPr>
        <w:t>Departamento de Relaciones</w:t>
      </w:r>
      <w:r w:rsidRPr="00CC5B02">
        <w:rPr>
          <w:rFonts w:ascii="Times New Roman" w:hAnsi="Times New Roman" w:cs="Times New Roman"/>
          <w:b/>
          <w:bCs/>
          <w:sz w:val="24"/>
          <w:szCs w:val="24"/>
        </w:rPr>
        <w:t xml:space="preserve"> Consulares</w:t>
      </w:r>
      <w:r w:rsidRPr="00CC5B02">
        <w:rPr>
          <w:rFonts w:ascii="Times New Roman" w:hAnsi="Times New Roman" w:cs="Times New Roman"/>
          <w:sz w:val="24"/>
          <w:szCs w:val="24"/>
        </w:rPr>
        <w:t xml:space="preserve"> logro un </w:t>
      </w:r>
      <w:r w:rsidR="00B66A61" w:rsidRPr="00D72B35">
        <w:rPr>
          <w:rFonts w:ascii="Times New Roman" w:hAnsi="Times New Roman" w:cs="Times New Roman"/>
          <w:b/>
          <w:sz w:val="24"/>
          <w:szCs w:val="24"/>
        </w:rPr>
        <w:t>66</w:t>
      </w:r>
      <w:r w:rsidRPr="00D72B35">
        <w:rPr>
          <w:rFonts w:ascii="Times New Roman" w:hAnsi="Times New Roman" w:cs="Times New Roman"/>
          <w:b/>
          <w:sz w:val="24"/>
          <w:szCs w:val="24"/>
        </w:rPr>
        <w:t>.</w:t>
      </w:r>
      <w:r w:rsidR="00B66A61" w:rsidRPr="00D72B35">
        <w:rPr>
          <w:rFonts w:ascii="Times New Roman" w:hAnsi="Times New Roman" w:cs="Times New Roman"/>
          <w:b/>
          <w:sz w:val="24"/>
          <w:szCs w:val="24"/>
        </w:rPr>
        <w:t>67</w:t>
      </w:r>
      <w:r w:rsidR="0006311F" w:rsidRPr="00D72B35">
        <w:rPr>
          <w:rFonts w:ascii="Times New Roman" w:hAnsi="Times New Roman" w:cs="Times New Roman"/>
          <w:b/>
          <w:sz w:val="24"/>
          <w:szCs w:val="24"/>
        </w:rPr>
        <w:t>%,</w:t>
      </w:r>
      <w:r w:rsidR="0006311F" w:rsidRPr="00CC5B02">
        <w:rPr>
          <w:rFonts w:ascii="Times New Roman" w:hAnsi="Times New Roman" w:cs="Times New Roman"/>
          <w:sz w:val="24"/>
          <w:szCs w:val="24"/>
        </w:rPr>
        <w:t xml:space="preserve"> seguido</w:t>
      </w:r>
      <w:r w:rsidRPr="00CC5B02">
        <w:rPr>
          <w:rFonts w:ascii="Times New Roman" w:hAnsi="Times New Roman" w:cs="Times New Roman"/>
          <w:sz w:val="24"/>
          <w:szCs w:val="24"/>
        </w:rPr>
        <w:t xml:space="preserve"> por</w:t>
      </w:r>
      <w:r w:rsidR="0006311F" w:rsidRPr="00CC5B02">
        <w:rPr>
          <w:rFonts w:ascii="Times New Roman" w:hAnsi="Times New Roman" w:cs="Times New Roman"/>
          <w:sz w:val="24"/>
          <w:szCs w:val="24"/>
        </w:rPr>
        <w:t xml:space="preserve"> </w:t>
      </w:r>
      <w:r w:rsidR="00D62572" w:rsidRPr="00CC5B02">
        <w:rPr>
          <w:rFonts w:ascii="Times New Roman" w:hAnsi="Times New Roman" w:cs="Times New Roman"/>
          <w:sz w:val="24"/>
          <w:szCs w:val="24"/>
        </w:rPr>
        <w:t>el</w:t>
      </w:r>
      <w:r w:rsidRPr="00CC5B02">
        <w:rPr>
          <w:rFonts w:ascii="Times New Roman" w:hAnsi="Times New Roman" w:cs="Times New Roman"/>
          <w:sz w:val="24"/>
          <w:szCs w:val="24"/>
        </w:rPr>
        <w:t xml:space="preserve"> </w:t>
      </w:r>
      <w:r w:rsidR="0006311F" w:rsidRPr="00D72B35">
        <w:rPr>
          <w:rFonts w:ascii="Times New Roman" w:hAnsi="Times New Roman" w:cs="Times New Roman"/>
          <w:sz w:val="24"/>
          <w:szCs w:val="24"/>
        </w:rPr>
        <w:t>Departamento Financiero, Departamento de Seguridad y Departamento de Supervisión</w:t>
      </w:r>
      <w:r w:rsidR="0006311F" w:rsidRPr="00CC5B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311F" w:rsidRPr="00CC5B02">
        <w:rPr>
          <w:rFonts w:ascii="Times New Roman" w:hAnsi="Times New Roman" w:cs="Times New Roman"/>
          <w:sz w:val="24"/>
          <w:szCs w:val="24"/>
        </w:rPr>
        <w:t xml:space="preserve">estos lograron un </w:t>
      </w:r>
      <w:r w:rsidR="0006311F" w:rsidRPr="00CC5B02">
        <w:rPr>
          <w:rFonts w:ascii="Times New Roman" w:hAnsi="Times New Roman" w:cs="Times New Roman"/>
          <w:b/>
          <w:sz w:val="24"/>
          <w:szCs w:val="24"/>
        </w:rPr>
        <w:t>50%,</w:t>
      </w:r>
      <w:r w:rsidR="0006311F" w:rsidRPr="00CC5B02">
        <w:rPr>
          <w:rFonts w:ascii="Times New Roman" w:hAnsi="Times New Roman" w:cs="Times New Roman"/>
          <w:sz w:val="24"/>
          <w:szCs w:val="24"/>
        </w:rPr>
        <w:t xml:space="preserve"> mientras que la </w:t>
      </w:r>
      <w:r w:rsidR="0006311F" w:rsidRPr="00D72B35">
        <w:rPr>
          <w:rFonts w:ascii="Times New Roman" w:hAnsi="Times New Roman" w:cs="Times New Roman"/>
          <w:sz w:val="24"/>
          <w:szCs w:val="24"/>
        </w:rPr>
        <w:t>Dirección de Recursos Humanos</w:t>
      </w:r>
      <w:r w:rsidR="0006311F" w:rsidRPr="00CC5B02">
        <w:rPr>
          <w:rFonts w:ascii="Times New Roman" w:hAnsi="Times New Roman" w:cs="Times New Roman"/>
          <w:sz w:val="24"/>
          <w:szCs w:val="24"/>
        </w:rPr>
        <w:t xml:space="preserve"> </w:t>
      </w:r>
      <w:r w:rsidR="0006311F" w:rsidRPr="00CC5B02">
        <w:rPr>
          <w:rFonts w:ascii="Times New Roman" w:hAnsi="Times New Roman" w:cs="Times New Roman"/>
          <w:b/>
          <w:sz w:val="24"/>
          <w:szCs w:val="24"/>
        </w:rPr>
        <w:t xml:space="preserve">39.92% </w:t>
      </w:r>
      <w:r w:rsidR="0006311F" w:rsidRPr="00CC5B02">
        <w:rPr>
          <w:rFonts w:ascii="Times New Roman" w:hAnsi="Times New Roman" w:cs="Times New Roman"/>
          <w:bCs/>
          <w:sz w:val="24"/>
          <w:szCs w:val="24"/>
        </w:rPr>
        <w:t>y el</w:t>
      </w:r>
      <w:r w:rsidR="0006311F" w:rsidRPr="00CC5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11F" w:rsidRPr="00D72B35">
        <w:rPr>
          <w:rFonts w:ascii="Times New Roman" w:hAnsi="Times New Roman" w:cs="Times New Roman"/>
          <w:sz w:val="24"/>
          <w:szCs w:val="24"/>
        </w:rPr>
        <w:t>Departamento de Comunicaciones</w:t>
      </w:r>
      <w:r w:rsidR="0006311F" w:rsidRPr="00CC5B02">
        <w:rPr>
          <w:rFonts w:ascii="Times New Roman" w:hAnsi="Times New Roman" w:cs="Times New Roman"/>
          <w:b/>
          <w:sz w:val="24"/>
          <w:szCs w:val="24"/>
        </w:rPr>
        <w:t xml:space="preserve"> 39.76%, </w:t>
      </w:r>
      <w:r w:rsidR="0006311F" w:rsidRPr="00CC5B02">
        <w:rPr>
          <w:rFonts w:ascii="Times New Roman" w:hAnsi="Times New Roman" w:cs="Times New Roman"/>
          <w:bCs/>
          <w:sz w:val="24"/>
          <w:szCs w:val="24"/>
        </w:rPr>
        <w:t>después continuamos</w:t>
      </w:r>
      <w:r w:rsidR="0006311F" w:rsidRPr="00CC5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11F" w:rsidRPr="00CC5B02">
        <w:rPr>
          <w:rFonts w:ascii="Times New Roman" w:hAnsi="Times New Roman" w:cs="Times New Roman"/>
          <w:bCs/>
          <w:sz w:val="24"/>
          <w:szCs w:val="24"/>
        </w:rPr>
        <w:t>con la</w:t>
      </w:r>
      <w:r w:rsidR="0006311F" w:rsidRPr="00CC5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11F" w:rsidRPr="00D72B35">
        <w:rPr>
          <w:rFonts w:ascii="Times New Roman" w:hAnsi="Times New Roman" w:cs="Times New Roman"/>
          <w:sz w:val="24"/>
          <w:szCs w:val="24"/>
        </w:rPr>
        <w:t xml:space="preserve">Dirección </w:t>
      </w:r>
      <w:r w:rsidR="00D72B35" w:rsidRPr="00D72B35">
        <w:rPr>
          <w:rFonts w:ascii="Times New Roman" w:hAnsi="Times New Roman" w:cs="Times New Roman"/>
          <w:sz w:val="24"/>
          <w:szCs w:val="24"/>
        </w:rPr>
        <w:t>Jurídic</w:t>
      </w:r>
      <w:r w:rsidR="00D72B35">
        <w:rPr>
          <w:rFonts w:ascii="Times New Roman" w:hAnsi="Times New Roman" w:cs="Times New Roman"/>
          <w:sz w:val="24"/>
          <w:szCs w:val="24"/>
        </w:rPr>
        <w:t>a</w:t>
      </w:r>
      <w:r w:rsidR="0006311F" w:rsidRPr="00CC5B02">
        <w:rPr>
          <w:rFonts w:ascii="Times New Roman" w:hAnsi="Times New Roman" w:cs="Times New Roman"/>
          <w:sz w:val="24"/>
          <w:szCs w:val="24"/>
        </w:rPr>
        <w:t xml:space="preserve"> </w:t>
      </w:r>
      <w:r w:rsidR="0006311F" w:rsidRPr="00CC5B02">
        <w:rPr>
          <w:rFonts w:ascii="Times New Roman" w:hAnsi="Times New Roman" w:cs="Times New Roman"/>
          <w:b/>
          <w:sz w:val="24"/>
          <w:szCs w:val="24"/>
        </w:rPr>
        <w:t xml:space="preserve">33.33% </w:t>
      </w:r>
      <w:r w:rsidR="0006311F" w:rsidRPr="00CC5B02">
        <w:rPr>
          <w:rFonts w:ascii="Times New Roman" w:hAnsi="Times New Roman" w:cs="Times New Roman"/>
          <w:bCs/>
          <w:sz w:val="24"/>
          <w:szCs w:val="24"/>
        </w:rPr>
        <w:t>y</w:t>
      </w:r>
      <w:r w:rsidR="0006311F" w:rsidRPr="00CC5B02">
        <w:rPr>
          <w:rFonts w:ascii="Times New Roman" w:hAnsi="Times New Roman" w:cs="Times New Roman"/>
          <w:sz w:val="24"/>
          <w:szCs w:val="24"/>
        </w:rPr>
        <w:t xml:space="preserve"> </w:t>
      </w:r>
      <w:r w:rsidR="0006311F" w:rsidRPr="00D72B35">
        <w:rPr>
          <w:rFonts w:ascii="Times New Roman" w:hAnsi="Times New Roman" w:cs="Times New Roman"/>
          <w:sz w:val="24"/>
          <w:szCs w:val="24"/>
        </w:rPr>
        <w:t>Dirección de Emisión y Renovación</w:t>
      </w:r>
      <w:r w:rsidR="0006311F" w:rsidRPr="00CC5B02">
        <w:rPr>
          <w:rFonts w:ascii="Times New Roman" w:hAnsi="Times New Roman" w:cs="Times New Roman"/>
          <w:sz w:val="24"/>
          <w:szCs w:val="24"/>
        </w:rPr>
        <w:t xml:space="preserve"> con un </w:t>
      </w:r>
      <w:r w:rsidR="0006311F" w:rsidRPr="00CC5B02">
        <w:rPr>
          <w:rFonts w:ascii="Times New Roman" w:hAnsi="Times New Roman" w:cs="Times New Roman"/>
          <w:b/>
          <w:sz w:val="24"/>
          <w:szCs w:val="24"/>
        </w:rPr>
        <w:t>30.31%,</w:t>
      </w:r>
      <w:r w:rsidR="00CE6FA1" w:rsidRPr="00CC5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6FA1" w:rsidRPr="00CC5B02">
        <w:rPr>
          <w:rFonts w:ascii="Times New Roman" w:hAnsi="Times New Roman" w:cs="Times New Roman"/>
          <w:bCs/>
          <w:sz w:val="24"/>
          <w:szCs w:val="24"/>
        </w:rPr>
        <w:t>el</w:t>
      </w:r>
      <w:r w:rsidR="0006311F" w:rsidRPr="00CC5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6FA1" w:rsidRPr="00D72B35">
        <w:rPr>
          <w:rFonts w:ascii="Times New Roman" w:hAnsi="Times New Roman" w:cs="Times New Roman"/>
          <w:sz w:val="24"/>
          <w:szCs w:val="24"/>
        </w:rPr>
        <w:t>Departamento Administrativo</w:t>
      </w:r>
      <w:r w:rsidR="00CE6FA1" w:rsidRPr="00CC5B02">
        <w:rPr>
          <w:rFonts w:ascii="Times New Roman" w:hAnsi="Times New Roman" w:cs="Times New Roman"/>
          <w:sz w:val="24"/>
          <w:szCs w:val="24"/>
        </w:rPr>
        <w:t xml:space="preserve"> </w:t>
      </w:r>
      <w:r w:rsidR="00CE6FA1" w:rsidRPr="00CC5B02">
        <w:rPr>
          <w:rFonts w:ascii="Times New Roman" w:hAnsi="Times New Roman" w:cs="Times New Roman"/>
          <w:b/>
          <w:bCs/>
          <w:sz w:val="24"/>
          <w:szCs w:val="24"/>
        </w:rPr>
        <w:t xml:space="preserve">25% </w:t>
      </w:r>
      <w:r w:rsidR="00CE6FA1" w:rsidRPr="00CC5B02">
        <w:rPr>
          <w:rFonts w:ascii="Times New Roman" w:hAnsi="Times New Roman" w:cs="Times New Roman"/>
          <w:sz w:val="24"/>
          <w:szCs w:val="24"/>
        </w:rPr>
        <w:t xml:space="preserve">y la </w:t>
      </w:r>
      <w:r w:rsidR="00CE6FA1" w:rsidRPr="00D72B35">
        <w:rPr>
          <w:rFonts w:ascii="Times New Roman" w:hAnsi="Times New Roman" w:cs="Times New Roman"/>
          <w:sz w:val="24"/>
          <w:szCs w:val="24"/>
        </w:rPr>
        <w:t>Dirección de Planificación y Desarrollo</w:t>
      </w:r>
      <w:r w:rsidR="00CE6FA1" w:rsidRPr="00CC5B02">
        <w:rPr>
          <w:rFonts w:ascii="Times New Roman" w:hAnsi="Times New Roman" w:cs="Times New Roman"/>
          <w:b/>
          <w:sz w:val="24"/>
          <w:szCs w:val="24"/>
        </w:rPr>
        <w:t xml:space="preserve"> 21.43% </w:t>
      </w:r>
      <w:r w:rsidRPr="00CC5B02">
        <w:rPr>
          <w:rFonts w:ascii="Times New Roman" w:hAnsi="Times New Roman" w:cs="Times New Roman"/>
          <w:sz w:val="24"/>
          <w:szCs w:val="24"/>
        </w:rPr>
        <w:t>y</w:t>
      </w:r>
      <w:r w:rsidRPr="00CC5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B02">
        <w:rPr>
          <w:rFonts w:ascii="Times New Roman" w:hAnsi="Times New Roman" w:cs="Times New Roman"/>
          <w:sz w:val="24"/>
          <w:szCs w:val="24"/>
        </w:rPr>
        <w:t xml:space="preserve">por último la </w:t>
      </w:r>
      <w:r w:rsidR="00CE6FA1" w:rsidRPr="00D72B35">
        <w:rPr>
          <w:rFonts w:ascii="Times New Roman" w:hAnsi="Times New Roman" w:cs="Times New Roman"/>
          <w:sz w:val="24"/>
          <w:szCs w:val="24"/>
        </w:rPr>
        <w:t>Dirección de TIC</w:t>
      </w:r>
      <w:r w:rsidR="00CE6FA1" w:rsidRPr="00CC5B02">
        <w:rPr>
          <w:rFonts w:ascii="Times New Roman" w:hAnsi="Times New Roman" w:cs="Times New Roman"/>
          <w:sz w:val="24"/>
          <w:szCs w:val="24"/>
        </w:rPr>
        <w:t xml:space="preserve"> con </w:t>
      </w:r>
      <w:r w:rsidR="00CE6FA1" w:rsidRPr="00CC5B02">
        <w:rPr>
          <w:rFonts w:ascii="Times New Roman" w:hAnsi="Times New Roman" w:cs="Times New Roman"/>
          <w:b/>
          <w:sz w:val="24"/>
          <w:szCs w:val="24"/>
        </w:rPr>
        <w:t>20.83%</w:t>
      </w:r>
      <w:r w:rsidR="00CC5B02" w:rsidRPr="00CC5B02">
        <w:rPr>
          <w:rFonts w:ascii="Times New Roman" w:hAnsi="Times New Roman" w:cs="Times New Roman"/>
          <w:b/>
          <w:sz w:val="24"/>
          <w:szCs w:val="24"/>
        </w:rPr>
        <w:t>.</w:t>
      </w:r>
    </w:p>
    <w:p w14:paraId="535F1343" w14:textId="77777777" w:rsidR="00CC5B02" w:rsidRPr="000B3914" w:rsidRDefault="00CC5B02" w:rsidP="00D72F14">
      <w:pPr>
        <w:spacing w:after="0"/>
        <w:ind w:left="720" w:right="57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7EA117C" w14:textId="4A0A99F7" w:rsidR="00A8369D" w:rsidRPr="001368BC" w:rsidRDefault="00A8369D" w:rsidP="006A1806">
      <w:pPr>
        <w:spacing w:after="0"/>
        <w:ind w:right="57"/>
        <w:jc w:val="both"/>
        <w:rPr>
          <w:b/>
          <w:sz w:val="24"/>
          <w:szCs w:val="24"/>
        </w:rPr>
      </w:pPr>
    </w:p>
    <w:p w14:paraId="1209B3CD" w14:textId="2BC2C9A0" w:rsidR="00D72F14" w:rsidRDefault="00D72F14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FB">
        <w:rPr>
          <w:rFonts w:ascii="Times New Roman" w:hAnsi="Times New Roman" w:cs="Times New Roman"/>
          <w:b/>
          <w:sz w:val="28"/>
          <w:szCs w:val="28"/>
        </w:rPr>
        <w:t xml:space="preserve">Porcentajes Generales del </w:t>
      </w:r>
      <w:proofErr w:type="spellStart"/>
      <w:r w:rsidR="001E5479">
        <w:rPr>
          <w:rFonts w:ascii="Times New Roman" w:hAnsi="Times New Roman" w:cs="Times New Roman"/>
          <w:b/>
          <w:sz w:val="28"/>
          <w:szCs w:val="28"/>
        </w:rPr>
        <w:t>Segundo</w:t>
      </w:r>
      <w:r w:rsidRPr="006334FB">
        <w:rPr>
          <w:rFonts w:ascii="Times New Roman" w:hAnsi="Times New Roman" w:cs="Times New Roman"/>
          <w:b/>
          <w:sz w:val="28"/>
          <w:szCs w:val="28"/>
        </w:rPr>
        <w:t>Trimestre</w:t>
      </w:r>
      <w:proofErr w:type="spellEnd"/>
      <w:r w:rsidRPr="006334FB">
        <w:rPr>
          <w:rFonts w:ascii="Times New Roman" w:hAnsi="Times New Roman" w:cs="Times New Roman"/>
          <w:b/>
          <w:sz w:val="28"/>
          <w:szCs w:val="28"/>
        </w:rPr>
        <w:t xml:space="preserve"> POA por departamento.</w:t>
      </w:r>
    </w:p>
    <w:p w14:paraId="321218E2" w14:textId="2FAB7310" w:rsidR="0045337D" w:rsidRDefault="0045337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6A02C1" w14:textId="52F7C688" w:rsidR="0045337D" w:rsidRPr="006334FB" w:rsidRDefault="0045337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E0099DE" wp14:editId="417484CC">
            <wp:simplePos x="0" y="0"/>
            <wp:positionH relativeFrom="column">
              <wp:posOffset>457200</wp:posOffset>
            </wp:positionH>
            <wp:positionV relativeFrom="paragraph">
              <wp:posOffset>208915</wp:posOffset>
            </wp:positionV>
            <wp:extent cx="43815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06" y="21439"/>
                <wp:lineTo x="21506" y="0"/>
                <wp:lineTo x="0" y="0"/>
              </wp:wrapPolygon>
            </wp:wrapTight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</w:p>
    <w:p w14:paraId="4D585208" w14:textId="785A762D" w:rsidR="00D72F14" w:rsidRDefault="00D72F14" w:rsidP="00D72F1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C5B02">
        <w:rPr>
          <w:rFonts w:ascii="Times New Roman" w:hAnsi="Times New Roman" w:cs="Times New Roman"/>
          <w:sz w:val="24"/>
          <w:szCs w:val="24"/>
        </w:rPr>
        <w:t xml:space="preserve">En el gráfico de la valoración en el </w:t>
      </w:r>
      <w:r w:rsidR="001E5479">
        <w:rPr>
          <w:rFonts w:ascii="Times New Roman" w:hAnsi="Times New Roman" w:cs="Times New Roman"/>
          <w:sz w:val="24"/>
          <w:szCs w:val="24"/>
        </w:rPr>
        <w:t>segundo</w:t>
      </w:r>
      <w:r w:rsidRPr="00CC5B02">
        <w:rPr>
          <w:rFonts w:ascii="Times New Roman" w:hAnsi="Times New Roman" w:cs="Times New Roman"/>
          <w:sz w:val="24"/>
          <w:szCs w:val="24"/>
        </w:rPr>
        <w:t xml:space="preserve"> trimestre del Plan Operativo Anual 202</w:t>
      </w:r>
      <w:r w:rsidR="001E5479">
        <w:rPr>
          <w:rFonts w:ascii="Times New Roman" w:hAnsi="Times New Roman" w:cs="Times New Roman"/>
          <w:sz w:val="24"/>
          <w:szCs w:val="24"/>
        </w:rPr>
        <w:t>2</w:t>
      </w:r>
      <w:r w:rsidRPr="00CC5B02">
        <w:rPr>
          <w:rFonts w:ascii="Times New Roman" w:hAnsi="Times New Roman" w:cs="Times New Roman"/>
          <w:sz w:val="24"/>
          <w:szCs w:val="24"/>
        </w:rPr>
        <w:t xml:space="preserve"> observamos los porcentajes totales  que lograron cada uno de los responsables de los productos del POA; donde podemos mencionar los siguientes: El Departamento de Comunicaciones logró un </w:t>
      </w:r>
      <w:r w:rsidRPr="00CC5B02">
        <w:rPr>
          <w:rFonts w:ascii="Times New Roman" w:hAnsi="Times New Roman" w:cs="Times New Roman"/>
          <w:b/>
          <w:sz w:val="24"/>
          <w:szCs w:val="24"/>
        </w:rPr>
        <w:t>100%,</w:t>
      </w:r>
      <w:r w:rsidRPr="00CC5B02">
        <w:rPr>
          <w:rFonts w:ascii="Times New Roman" w:hAnsi="Times New Roman" w:cs="Times New Roman"/>
          <w:sz w:val="24"/>
          <w:szCs w:val="24"/>
        </w:rPr>
        <w:t xml:space="preserve">  seguido por la Dirección de Recursos Humanos un </w:t>
      </w:r>
      <w:r w:rsidRPr="00CC5B02">
        <w:rPr>
          <w:rFonts w:ascii="Times New Roman" w:hAnsi="Times New Roman" w:cs="Times New Roman"/>
          <w:b/>
          <w:sz w:val="24"/>
          <w:szCs w:val="24"/>
        </w:rPr>
        <w:t xml:space="preserve">100%, </w:t>
      </w:r>
      <w:r w:rsidRPr="00CC5B02">
        <w:rPr>
          <w:rFonts w:ascii="Times New Roman" w:hAnsi="Times New Roman" w:cs="Times New Roman"/>
          <w:sz w:val="24"/>
          <w:szCs w:val="24"/>
        </w:rPr>
        <w:t>la</w:t>
      </w:r>
      <w:r w:rsidRPr="00CC5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B02">
        <w:rPr>
          <w:rFonts w:ascii="Times New Roman" w:hAnsi="Times New Roman" w:cs="Times New Roman"/>
          <w:sz w:val="24"/>
          <w:szCs w:val="24"/>
        </w:rPr>
        <w:t>Dirección de Planificación y Desarrollo</w:t>
      </w:r>
      <w:r w:rsidRPr="00CC5B02">
        <w:rPr>
          <w:rFonts w:ascii="Times New Roman" w:hAnsi="Times New Roman" w:cs="Times New Roman"/>
          <w:b/>
          <w:sz w:val="24"/>
          <w:szCs w:val="24"/>
        </w:rPr>
        <w:t xml:space="preserve"> 100%,  </w:t>
      </w:r>
      <w:r w:rsidRPr="00CC5B02">
        <w:rPr>
          <w:rFonts w:ascii="Times New Roman" w:hAnsi="Times New Roman" w:cs="Times New Roman"/>
          <w:sz w:val="24"/>
          <w:szCs w:val="24"/>
        </w:rPr>
        <w:t>Dirección de Emisión y Renovación con un</w:t>
      </w:r>
      <w:r w:rsidRPr="00CC5B02">
        <w:rPr>
          <w:rFonts w:ascii="Times New Roman" w:hAnsi="Times New Roman" w:cs="Times New Roman"/>
          <w:b/>
          <w:sz w:val="24"/>
          <w:szCs w:val="24"/>
        </w:rPr>
        <w:t xml:space="preserve"> 99.68%, </w:t>
      </w:r>
      <w:r w:rsidRPr="00CC5B02">
        <w:rPr>
          <w:rFonts w:ascii="Times New Roman" w:hAnsi="Times New Roman" w:cs="Times New Roman"/>
          <w:sz w:val="24"/>
          <w:szCs w:val="24"/>
        </w:rPr>
        <w:t>la</w:t>
      </w:r>
      <w:r w:rsidRPr="00CC5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2B35">
        <w:rPr>
          <w:rFonts w:ascii="Times New Roman" w:hAnsi="Times New Roman" w:cs="Times New Roman"/>
          <w:sz w:val="24"/>
          <w:szCs w:val="24"/>
        </w:rPr>
        <w:t xml:space="preserve">Dirección Jurídica </w:t>
      </w:r>
      <w:r w:rsidRPr="00D72B35">
        <w:rPr>
          <w:rFonts w:ascii="Times New Roman" w:hAnsi="Times New Roman" w:cs="Times New Roman"/>
          <w:b/>
          <w:sz w:val="24"/>
          <w:szCs w:val="24"/>
        </w:rPr>
        <w:t>100%,</w:t>
      </w:r>
      <w:r w:rsidRPr="00D72B35">
        <w:rPr>
          <w:rFonts w:ascii="Times New Roman" w:hAnsi="Times New Roman" w:cs="Times New Roman"/>
          <w:sz w:val="24"/>
          <w:szCs w:val="24"/>
        </w:rPr>
        <w:t xml:space="preserve">  el Departamento Administrativo </w:t>
      </w:r>
      <w:r w:rsidRPr="00D72B35">
        <w:rPr>
          <w:rFonts w:ascii="Times New Roman" w:hAnsi="Times New Roman" w:cs="Times New Roman"/>
          <w:b/>
          <w:sz w:val="24"/>
          <w:szCs w:val="24"/>
        </w:rPr>
        <w:t>100%</w:t>
      </w:r>
      <w:r w:rsidRPr="00D72B35">
        <w:rPr>
          <w:rFonts w:ascii="Times New Roman" w:hAnsi="Times New Roman" w:cs="Times New Roman"/>
          <w:sz w:val="24"/>
          <w:szCs w:val="24"/>
        </w:rPr>
        <w:t xml:space="preserve"> ,</w:t>
      </w:r>
      <w:r w:rsidRPr="00D72B3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72B35">
        <w:rPr>
          <w:rFonts w:ascii="Times New Roman" w:hAnsi="Times New Roman" w:cs="Times New Roman"/>
          <w:sz w:val="24"/>
          <w:szCs w:val="24"/>
        </w:rPr>
        <w:t xml:space="preserve">el Departamento de Financiero un </w:t>
      </w:r>
      <w:r w:rsidRPr="00D72B35">
        <w:rPr>
          <w:rFonts w:ascii="Times New Roman" w:hAnsi="Times New Roman" w:cs="Times New Roman"/>
          <w:b/>
          <w:sz w:val="24"/>
          <w:szCs w:val="24"/>
        </w:rPr>
        <w:t xml:space="preserve">100%, </w:t>
      </w:r>
      <w:r w:rsidRPr="00D72B35">
        <w:rPr>
          <w:rFonts w:ascii="Times New Roman" w:hAnsi="Times New Roman" w:cs="Times New Roman"/>
          <w:sz w:val="24"/>
          <w:szCs w:val="24"/>
        </w:rPr>
        <w:t xml:space="preserve">la Dirección de Tecnología con un </w:t>
      </w:r>
      <w:r w:rsidRPr="00D72B35">
        <w:rPr>
          <w:rFonts w:ascii="Times New Roman" w:hAnsi="Times New Roman" w:cs="Times New Roman"/>
          <w:b/>
          <w:sz w:val="24"/>
          <w:szCs w:val="24"/>
        </w:rPr>
        <w:t xml:space="preserve">100%, </w:t>
      </w:r>
      <w:r w:rsidRPr="00D72B35">
        <w:rPr>
          <w:rFonts w:ascii="Times New Roman" w:hAnsi="Times New Roman" w:cs="Times New Roman"/>
          <w:sz w:val="24"/>
          <w:szCs w:val="24"/>
        </w:rPr>
        <w:t>Relaciones Consulares</w:t>
      </w:r>
      <w:r w:rsidRPr="00D72B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337D">
        <w:rPr>
          <w:rFonts w:ascii="Times New Roman" w:hAnsi="Times New Roman" w:cs="Times New Roman"/>
          <w:b/>
          <w:sz w:val="24"/>
          <w:szCs w:val="24"/>
        </w:rPr>
        <w:t xml:space="preserve">y </w:t>
      </w:r>
      <w:r w:rsidR="0045337D" w:rsidRPr="0045337D">
        <w:rPr>
          <w:rFonts w:ascii="Times New Roman" w:hAnsi="Times New Roman" w:cs="Times New Roman"/>
          <w:bCs/>
          <w:sz w:val="24"/>
          <w:szCs w:val="24"/>
        </w:rPr>
        <w:t>Supervisión y Control de Operaciones con</w:t>
      </w:r>
      <w:r w:rsidR="004533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2B35">
        <w:rPr>
          <w:rFonts w:ascii="Times New Roman" w:hAnsi="Times New Roman" w:cs="Times New Roman"/>
          <w:sz w:val="24"/>
          <w:szCs w:val="24"/>
        </w:rPr>
        <w:t xml:space="preserve">un </w:t>
      </w:r>
      <w:r w:rsidRPr="00D72B35">
        <w:rPr>
          <w:rFonts w:ascii="Times New Roman" w:hAnsi="Times New Roman" w:cs="Times New Roman"/>
          <w:b/>
          <w:sz w:val="24"/>
          <w:szCs w:val="24"/>
        </w:rPr>
        <w:t>100%</w:t>
      </w:r>
      <w:r w:rsidR="001E5479">
        <w:rPr>
          <w:rFonts w:ascii="Times New Roman" w:hAnsi="Times New Roman" w:cs="Times New Roman"/>
          <w:b/>
          <w:sz w:val="24"/>
          <w:szCs w:val="24"/>
        </w:rPr>
        <w:t>.</w:t>
      </w:r>
    </w:p>
    <w:p w14:paraId="26E938DC" w14:textId="28C476DE" w:rsidR="00347A02" w:rsidRPr="00D72B35" w:rsidRDefault="00347A02" w:rsidP="00D72F14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Dirección de Emisión y Renovación posee dos departamentos</w:t>
      </w:r>
      <w:r w:rsidR="001E5479">
        <w:rPr>
          <w:rFonts w:ascii="Times New Roman" w:hAnsi="Times New Roman" w:cs="Times New Roman"/>
          <w:sz w:val="24"/>
          <w:szCs w:val="24"/>
        </w:rPr>
        <w:t>, q</w:t>
      </w:r>
      <w:r>
        <w:rPr>
          <w:rFonts w:ascii="Times New Roman" w:hAnsi="Times New Roman" w:cs="Times New Roman"/>
          <w:sz w:val="24"/>
          <w:szCs w:val="24"/>
        </w:rPr>
        <w:t xml:space="preserve">ue poseen productos y </w:t>
      </w:r>
      <w:r w:rsidR="00BC27F5">
        <w:rPr>
          <w:rFonts w:ascii="Times New Roman" w:hAnsi="Times New Roman" w:cs="Times New Roman"/>
          <w:sz w:val="24"/>
          <w:szCs w:val="24"/>
        </w:rPr>
        <w:t>subproductos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5337D" w:rsidRPr="001E5479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1E5479">
        <w:rPr>
          <w:rFonts w:ascii="Times New Roman" w:hAnsi="Times New Roman" w:cs="Times New Roman"/>
          <w:b/>
          <w:bCs/>
          <w:sz w:val="24"/>
          <w:szCs w:val="24"/>
        </w:rPr>
        <w:t xml:space="preserve">elaciones Consulares </w:t>
      </w:r>
      <w:r w:rsidR="0045337D" w:rsidRPr="001E5479">
        <w:rPr>
          <w:rFonts w:ascii="Times New Roman" w:hAnsi="Times New Roman" w:cs="Times New Roman"/>
          <w:b/>
          <w:bCs/>
          <w:sz w:val="24"/>
          <w:szCs w:val="24"/>
        </w:rPr>
        <w:t>y Supervisión y Control de Operaciones</w:t>
      </w:r>
      <w:r w:rsidR="0045337D">
        <w:rPr>
          <w:rFonts w:ascii="Times New Roman" w:hAnsi="Times New Roman" w:cs="Times New Roman"/>
          <w:sz w:val="24"/>
          <w:szCs w:val="24"/>
        </w:rPr>
        <w:t>, los</w:t>
      </w:r>
      <w:r>
        <w:rPr>
          <w:rFonts w:ascii="Times New Roman" w:hAnsi="Times New Roman" w:cs="Times New Roman"/>
          <w:sz w:val="24"/>
          <w:szCs w:val="24"/>
        </w:rPr>
        <w:t xml:space="preserve"> cuales suman entre los tres 99.89%</w:t>
      </w:r>
      <w:r w:rsidR="0045337D">
        <w:rPr>
          <w:rFonts w:ascii="Times New Roman" w:hAnsi="Times New Roman" w:cs="Times New Roman"/>
          <w:sz w:val="24"/>
          <w:szCs w:val="24"/>
        </w:rPr>
        <w:t>.</w:t>
      </w:r>
    </w:p>
    <w:p w14:paraId="7AF8262E" w14:textId="77777777" w:rsidR="00A8369D" w:rsidRPr="00D72B35" w:rsidRDefault="00A8369D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 xml:space="preserve">Es importante resaltar, que estos porcentajes son equivalentes al primer cuadro del cumplimiento al 100% dividido en cuatro trimestres. </w:t>
      </w:r>
    </w:p>
    <w:p w14:paraId="1CDDB829" w14:textId="77777777" w:rsidR="00A8369D" w:rsidRPr="000B3914" w:rsidRDefault="00A8369D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B114FF0" w14:textId="77777777" w:rsidR="000B3914" w:rsidRDefault="000B3914" w:rsidP="006A1806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EEC3B5" w14:textId="12349257" w:rsidR="00A8369D" w:rsidRPr="000B3914" w:rsidRDefault="00A8369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914">
        <w:rPr>
          <w:rFonts w:ascii="Times New Roman" w:hAnsi="Times New Roman" w:cs="Times New Roman"/>
          <w:b/>
          <w:sz w:val="28"/>
          <w:szCs w:val="28"/>
        </w:rPr>
        <w:t>Conclusión</w:t>
      </w:r>
      <w:r w:rsidR="000B3914">
        <w:rPr>
          <w:rFonts w:ascii="Times New Roman" w:hAnsi="Times New Roman" w:cs="Times New Roman"/>
          <w:b/>
          <w:sz w:val="28"/>
          <w:szCs w:val="28"/>
        </w:rPr>
        <w:t>.</w:t>
      </w:r>
    </w:p>
    <w:p w14:paraId="62D69CD1" w14:textId="77777777" w:rsidR="00A8369D" w:rsidRPr="00D72B35" w:rsidRDefault="00A8369D" w:rsidP="00D72F14">
      <w:pPr>
        <w:spacing w:after="0"/>
        <w:ind w:left="720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4AE241" w14:textId="527AFC3A" w:rsidR="00A8369D" w:rsidRPr="00D72B35" w:rsidRDefault="00A8369D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 xml:space="preserve">Al realizar un análisis de los datos obtenidos de la evaluación del </w:t>
      </w:r>
      <w:r w:rsidR="004242EF" w:rsidRPr="00D72B35">
        <w:rPr>
          <w:rFonts w:ascii="Times New Roman" w:hAnsi="Times New Roman" w:cs="Times New Roman"/>
          <w:sz w:val="24"/>
          <w:szCs w:val="24"/>
        </w:rPr>
        <w:t>segundo</w:t>
      </w:r>
      <w:r w:rsidRPr="00D72B35">
        <w:rPr>
          <w:rFonts w:ascii="Times New Roman" w:hAnsi="Times New Roman" w:cs="Times New Roman"/>
          <w:sz w:val="24"/>
          <w:szCs w:val="24"/>
        </w:rPr>
        <w:t xml:space="preserve"> trimestre del POA 2022</w:t>
      </w:r>
      <w:r w:rsidR="00D62572" w:rsidRPr="00D72B35">
        <w:rPr>
          <w:rFonts w:ascii="Times New Roman" w:hAnsi="Times New Roman" w:cs="Times New Roman"/>
          <w:sz w:val="24"/>
          <w:szCs w:val="24"/>
        </w:rPr>
        <w:t>,</w:t>
      </w:r>
      <w:r w:rsidRPr="00D72B35">
        <w:rPr>
          <w:rFonts w:ascii="Times New Roman" w:hAnsi="Times New Roman" w:cs="Times New Roman"/>
          <w:sz w:val="24"/>
          <w:szCs w:val="24"/>
        </w:rPr>
        <w:t xml:space="preserve"> se ha cumpli</w:t>
      </w:r>
      <w:r w:rsidR="00C16B55" w:rsidRPr="00D72B35">
        <w:rPr>
          <w:rFonts w:ascii="Times New Roman" w:hAnsi="Times New Roman" w:cs="Times New Roman"/>
          <w:sz w:val="24"/>
          <w:szCs w:val="24"/>
        </w:rPr>
        <w:t>do</w:t>
      </w:r>
      <w:r w:rsidRPr="00D72B35">
        <w:rPr>
          <w:rFonts w:ascii="Times New Roman" w:hAnsi="Times New Roman" w:cs="Times New Roman"/>
          <w:sz w:val="24"/>
          <w:szCs w:val="24"/>
        </w:rPr>
        <w:t xml:space="preserve"> un </w:t>
      </w:r>
      <w:r w:rsidR="00ED1B8A" w:rsidRPr="00D72B35">
        <w:rPr>
          <w:rFonts w:ascii="Times New Roman" w:hAnsi="Times New Roman" w:cs="Times New Roman"/>
          <w:b/>
          <w:sz w:val="24"/>
          <w:szCs w:val="24"/>
        </w:rPr>
        <w:t>3</w:t>
      </w:r>
      <w:r w:rsidR="00EF6E6E">
        <w:rPr>
          <w:rFonts w:ascii="Times New Roman" w:hAnsi="Times New Roman" w:cs="Times New Roman"/>
          <w:b/>
          <w:sz w:val="24"/>
          <w:szCs w:val="24"/>
        </w:rPr>
        <w:t>4</w:t>
      </w:r>
      <w:r w:rsidRPr="00D72B35">
        <w:rPr>
          <w:rFonts w:ascii="Times New Roman" w:hAnsi="Times New Roman" w:cs="Times New Roman"/>
          <w:b/>
          <w:sz w:val="24"/>
          <w:szCs w:val="24"/>
        </w:rPr>
        <w:t>.</w:t>
      </w:r>
      <w:r w:rsidR="00EF6E6E">
        <w:rPr>
          <w:rFonts w:ascii="Times New Roman" w:hAnsi="Times New Roman" w:cs="Times New Roman"/>
          <w:b/>
          <w:sz w:val="24"/>
          <w:szCs w:val="24"/>
        </w:rPr>
        <w:t>03</w:t>
      </w:r>
      <w:r w:rsidRPr="00D72B35">
        <w:rPr>
          <w:rFonts w:ascii="Times New Roman" w:hAnsi="Times New Roman" w:cs="Times New Roman"/>
          <w:b/>
          <w:sz w:val="24"/>
          <w:szCs w:val="24"/>
        </w:rPr>
        <w:t>%</w:t>
      </w:r>
      <w:r w:rsidRPr="00D72B35">
        <w:rPr>
          <w:rFonts w:ascii="Times New Roman" w:hAnsi="Times New Roman" w:cs="Times New Roman"/>
          <w:sz w:val="24"/>
          <w:szCs w:val="24"/>
        </w:rPr>
        <w:t xml:space="preserve"> de las metas total de acuerdo con los productos, lo cual </w:t>
      </w:r>
      <w:r w:rsidR="002B0DA9" w:rsidRPr="00D72B35">
        <w:rPr>
          <w:rFonts w:ascii="Times New Roman" w:hAnsi="Times New Roman" w:cs="Times New Roman"/>
          <w:sz w:val="24"/>
          <w:szCs w:val="24"/>
        </w:rPr>
        <w:t>de acuerdo con el</w:t>
      </w:r>
      <w:r w:rsidRPr="00D72B35">
        <w:rPr>
          <w:rFonts w:ascii="Times New Roman" w:hAnsi="Times New Roman" w:cs="Times New Roman"/>
          <w:sz w:val="24"/>
          <w:szCs w:val="24"/>
        </w:rPr>
        <w:t xml:space="preserve"> procedimiento de evaluación se refleja un cumplimiento satisfactorio de metas, por la razón que aún nos falta </w:t>
      </w:r>
      <w:r w:rsidR="00D62572" w:rsidRPr="00D72B35">
        <w:rPr>
          <w:rFonts w:ascii="Times New Roman" w:hAnsi="Times New Roman" w:cs="Times New Roman"/>
          <w:sz w:val="24"/>
          <w:szCs w:val="24"/>
        </w:rPr>
        <w:t>dos</w:t>
      </w:r>
      <w:r w:rsidRPr="00D72B35">
        <w:rPr>
          <w:rFonts w:ascii="Times New Roman" w:hAnsi="Times New Roman" w:cs="Times New Roman"/>
          <w:sz w:val="24"/>
          <w:szCs w:val="24"/>
        </w:rPr>
        <w:t xml:space="preserve"> trimestres por desarrollar. </w:t>
      </w:r>
    </w:p>
    <w:p w14:paraId="79D6C53B" w14:textId="77777777" w:rsidR="00A8369D" w:rsidRPr="00D72B35" w:rsidRDefault="00A8369D" w:rsidP="00D72F14">
      <w:pPr>
        <w:spacing w:after="0"/>
        <w:ind w:left="720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595EAC" w14:textId="77777777" w:rsidR="00A8369D" w:rsidRPr="00D72B35" w:rsidRDefault="00A8369D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>Este informe está proyectado como una herramienta para dar a conocer los avances de los productos de las áreas responsables, y pones énfasis en las que falta por ejecutadas durante el año, con una orientación al resultado esperado de cada meta establecida.</w:t>
      </w:r>
    </w:p>
    <w:p w14:paraId="6793FD08" w14:textId="77777777" w:rsidR="001E5479" w:rsidRDefault="001E5479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55C824" w14:textId="1410E7A9" w:rsidR="00A8369D" w:rsidRPr="006334FB" w:rsidRDefault="00A8369D" w:rsidP="006334FB">
      <w:pPr>
        <w:spacing w:after="0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914">
        <w:rPr>
          <w:rFonts w:ascii="Times New Roman" w:hAnsi="Times New Roman" w:cs="Times New Roman"/>
          <w:b/>
          <w:sz w:val="28"/>
          <w:szCs w:val="28"/>
        </w:rPr>
        <w:t>Recomendaciones</w:t>
      </w:r>
      <w:r w:rsidRPr="006334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4EBC798" w14:textId="77777777" w:rsidR="00A8369D" w:rsidRPr="000B3914" w:rsidRDefault="00A8369D" w:rsidP="00D72F14">
      <w:pPr>
        <w:spacing w:after="0"/>
        <w:ind w:left="720" w:right="57"/>
        <w:jc w:val="both"/>
        <w:rPr>
          <w:rFonts w:ascii="Times New Roman" w:hAnsi="Times New Roman" w:cs="Times New Roman"/>
          <w:sz w:val="28"/>
          <w:szCs w:val="28"/>
        </w:rPr>
      </w:pPr>
    </w:p>
    <w:p w14:paraId="14550D1B" w14:textId="77777777" w:rsidR="00A8369D" w:rsidRPr="000B3914" w:rsidRDefault="00A8369D" w:rsidP="00D72F14">
      <w:pPr>
        <w:spacing w:after="0"/>
        <w:ind w:left="720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914">
        <w:rPr>
          <w:rFonts w:ascii="Times New Roman" w:hAnsi="Times New Roman" w:cs="Times New Roman"/>
          <w:b/>
          <w:sz w:val="28"/>
          <w:szCs w:val="28"/>
        </w:rPr>
        <w:t xml:space="preserve">Se recomienda lo siguiente: </w:t>
      </w:r>
    </w:p>
    <w:p w14:paraId="1DE47417" w14:textId="77777777" w:rsidR="00A8369D" w:rsidRPr="000B3914" w:rsidRDefault="00A8369D" w:rsidP="006A1806">
      <w:pPr>
        <w:spacing w:after="0"/>
        <w:ind w:left="57" w:right="57"/>
        <w:jc w:val="both"/>
        <w:rPr>
          <w:rFonts w:ascii="Times New Roman" w:hAnsi="Times New Roman" w:cs="Times New Roman"/>
          <w:sz w:val="26"/>
          <w:szCs w:val="26"/>
        </w:rPr>
      </w:pPr>
    </w:p>
    <w:p w14:paraId="217A5A5B" w14:textId="77777777" w:rsidR="000131DF" w:rsidRDefault="00A8369D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>Las áreas responsables hagan especial énfasis con sus involucrados y técnico a continuar con los esfuerzos de planificación, seguimiento y evaluación de las actividades programadas para el presente año.</w:t>
      </w:r>
    </w:p>
    <w:p w14:paraId="230CDE02" w14:textId="77777777" w:rsidR="000131DF" w:rsidRDefault="000131DF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6046616F" w14:textId="53F73C93" w:rsidR="00A8369D" w:rsidRDefault="00A8369D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  <w:r w:rsidRPr="00D72B35">
        <w:rPr>
          <w:rFonts w:ascii="Times New Roman" w:hAnsi="Times New Roman" w:cs="Times New Roman"/>
          <w:sz w:val="24"/>
          <w:szCs w:val="24"/>
        </w:rPr>
        <w:t>Realiza</w:t>
      </w:r>
      <w:r w:rsidR="000131DF">
        <w:rPr>
          <w:rFonts w:ascii="Times New Roman" w:hAnsi="Times New Roman" w:cs="Times New Roman"/>
          <w:sz w:val="24"/>
          <w:szCs w:val="24"/>
        </w:rPr>
        <w:t>r</w:t>
      </w:r>
      <w:r w:rsidRPr="00D72B35">
        <w:rPr>
          <w:rFonts w:ascii="Times New Roman" w:hAnsi="Times New Roman" w:cs="Times New Roman"/>
          <w:sz w:val="24"/>
          <w:szCs w:val="24"/>
        </w:rPr>
        <w:t xml:space="preserve"> reuniones periódicas y verificar sus cronogramas manera que garanticen los cumplimientos de los resultados estratégicos y promueva la planificación en sus áreas, como herramienta fundamental en la evaluación y mejora continua de la unidad organizativa que desempeño.</w:t>
      </w:r>
    </w:p>
    <w:p w14:paraId="08F7C29C" w14:textId="27768FE9" w:rsidR="0045337D" w:rsidRDefault="0045337D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0A7BAAF9" w14:textId="455AD751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4903157E" w14:textId="165C5F2A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70BB804F" w14:textId="64363D6D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0FDF59A4" w14:textId="60BA3562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629EE783" w14:textId="0524708C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61FE6A2C" w14:textId="15FBB915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74F827BA" w14:textId="6F190740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2E3805AE" w14:textId="77777777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40724B10" w14:textId="7BB67907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224E080B" w14:textId="26974346" w:rsidR="009E07AA" w:rsidRDefault="009E07AA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13FC8D87" w14:textId="7E5D6A0B" w:rsidR="009E07AA" w:rsidRDefault="009E07AA" w:rsidP="009E07AA">
      <w:pPr>
        <w:spacing w:after="0"/>
        <w:ind w:left="2880" w:right="57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Lic. Héctor Guzmán</w:t>
      </w:r>
    </w:p>
    <w:p w14:paraId="5E4A0C90" w14:textId="4BD3C364" w:rsidR="009E07AA" w:rsidRPr="009E07AA" w:rsidRDefault="009E07AA" w:rsidP="009E07AA">
      <w:pPr>
        <w:spacing w:after="0"/>
        <w:ind w:left="2880" w:right="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9E07AA">
        <w:rPr>
          <w:rFonts w:ascii="Times New Roman" w:hAnsi="Times New Roman" w:cs="Times New Roman"/>
          <w:b/>
          <w:bCs/>
          <w:sz w:val="24"/>
          <w:szCs w:val="24"/>
        </w:rPr>
        <w:t>Dir. Planificación y Desarrollo</w:t>
      </w:r>
    </w:p>
    <w:p w14:paraId="06070B8C" w14:textId="77777777" w:rsidR="0045337D" w:rsidRPr="00D72B35" w:rsidRDefault="0045337D" w:rsidP="00D72F14">
      <w:pPr>
        <w:spacing w:after="0"/>
        <w:ind w:left="720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2555EE9D" w14:textId="77777777" w:rsidR="00D974A8" w:rsidRPr="004F53E9" w:rsidRDefault="00D974A8" w:rsidP="006A1806">
      <w:pPr>
        <w:spacing w:after="0"/>
        <w:ind w:left="57" w:right="57"/>
        <w:jc w:val="both"/>
        <w:rPr>
          <w:sz w:val="24"/>
        </w:rPr>
      </w:pPr>
    </w:p>
    <w:sectPr w:rsidR="00D974A8" w:rsidRPr="004F53E9" w:rsidSect="00530D1E">
      <w:footerReference w:type="even" r:id="rId17"/>
      <w:footerReference w:type="default" r:id="rId18"/>
      <w:pgSz w:w="11906" w:h="16838" w:code="9"/>
      <w:pgMar w:top="1440" w:right="1080" w:bottom="144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74B17" w14:textId="77777777" w:rsidR="008107B3" w:rsidRDefault="008107B3">
      <w:pPr>
        <w:spacing w:after="0"/>
      </w:pPr>
      <w:r>
        <w:separator/>
      </w:r>
    </w:p>
  </w:endnote>
  <w:endnote w:type="continuationSeparator" w:id="0">
    <w:p w14:paraId="0C16F001" w14:textId="77777777" w:rsidR="008107B3" w:rsidRDefault="008107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FABMH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6FC3B" w14:textId="77777777" w:rsidR="00172D10" w:rsidRDefault="00172D10">
    <w:pPr>
      <w:jc w:val="right"/>
    </w:pPr>
  </w:p>
  <w:p w14:paraId="79D73B79" w14:textId="77777777" w:rsidR="00172D10" w:rsidRDefault="001C62C8" w:rsidP="009823B0">
    <w:pPr>
      <w:jc w:val="right"/>
    </w:pPr>
    <w:r>
      <w:rPr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lang w:bidi="es-ES"/>
      </w:rPr>
      <w:fldChar w:fldCharType="separate"/>
    </w:r>
    <w:r>
      <w:rPr>
        <w:noProof/>
        <w:lang w:bidi="es-ES"/>
      </w:rPr>
      <w:t>2</w:t>
    </w:r>
    <w:r>
      <w:rPr>
        <w:noProof/>
        <w:lang w:bidi="es-ES"/>
      </w:rPr>
      <w:fldChar w:fldCharType="end"/>
    </w:r>
    <w:r>
      <w:rPr>
        <w:lang w:bidi="es-ES"/>
      </w:rPr>
      <w:t xml:space="preserve"> </w:t>
    </w:r>
    <w:r>
      <w:rPr>
        <w:color w:val="75BDA7" w:themeColor="accent3"/>
        <w:lang w:bidi="es-ES"/>
      </w:rPr>
      <w:sym w:font="Wingdings 2" w:char="F097"/>
    </w:r>
  </w:p>
  <w:p w14:paraId="51117B34" w14:textId="77777777" w:rsidR="00172D10" w:rsidRDefault="00172D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4936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3B62D5" w14:textId="72974438" w:rsidR="00530D1E" w:rsidRDefault="00530D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A89A7B" w14:textId="77777777" w:rsidR="00530D1E" w:rsidRDefault="00530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E1E94" w14:textId="77777777" w:rsidR="008107B3" w:rsidRDefault="008107B3">
      <w:pPr>
        <w:spacing w:after="0"/>
      </w:pPr>
      <w:r>
        <w:separator/>
      </w:r>
    </w:p>
  </w:footnote>
  <w:footnote w:type="continuationSeparator" w:id="0">
    <w:p w14:paraId="0F83496E" w14:textId="77777777" w:rsidR="008107B3" w:rsidRDefault="008107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C9065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A0C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C463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308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449D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F41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286A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AA7C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BC7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7A8F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62CBF"/>
    <w:multiLevelType w:val="hybridMultilevel"/>
    <w:tmpl w:val="993C33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02F33"/>
    <w:multiLevelType w:val="hybridMultilevel"/>
    <w:tmpl w:val="F3E8B68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E751AE1"/>
    <w:multiLevelType w:val="hybridMultilevel"/>
    <w:tmpl w:val="DF8827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6524677"/>
    <w:multiLevelType w:val="hybridMultilevel"/>
    <w:tmpl w:val="FA401DC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322442"/>
    <w:multiLevelType w:val="hybridMultilevel"/>
    <w:tmpl w:val="457C201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0C1178A"/>
    <w:multiLevelType w:val="hybridMultilevel"/>
    <w:tmpl w:val="58BC78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093795"/>
    <w:multiLevelType w:val="hybridMultilevel"/>
    <w:tmpl w:val="11D22B4E"/>
    <w:lvl w:ilvl="0" w:tplc="0C0A000D">
      <w:start w:val="1"/>
      <w:numFmt w:val="bullet"/>
      <w:lvlText w:val=""/>
      <w:lvlJc w:val="left"/>
      <w:pPr>
        <w:ind w:left="46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 w15:restartNumberingAfterBreak="0">
    <w:nsid w:val="68DC076D"/>
    <w:multiLevelType w:val="hybridMultilevel"/>
    <w:tmpl w:val="02CE0A9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77E7F9C"/>
    <w:multiLevelType w:val="hybridMultilevel"/>
    <w:tmpl w:val="A10E01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969770">
    <w:abstractNumId w:val="9"/>
  </w:num>
  <w:num w:numId="2" w16cid:durableId="388841703">
    <w:abstractNumId w:val="7"/>
  </w:num>
  <w:num w:numId="3" w16cid:durableId="1298611122">
    <w:abstractNumId w:val="6"/>
  </w:num>
  <w:num w:numId="4" w16cid:durableId="91976603">
    <w:abstractNumId w:val="5"/>
  </w:num>
  <w:num w:numId="5" w16cid:durableId="967473848">
    <w:abstractNumId w:val="4"/>
  </w:num>
  <w:num w:numId="6" w16cid:durableId="1882592457">
    <w:abstractNumId w:val="8"/>
  </w:num>
  <w:num w:numId="7" w16cid:durableId="1475491028">
    <w:abstractNumId w:val="3"/>
  </w:num>
  <w:num w:numId="8" w16cid:durableId="626930562">
    <w:abstractNumId w:val="2"/>
  </w:num>
  <w:num w:numId="9" w16cid:durableId="1019627147">
    <w:abstractNumId w:val="1"/>
  </w:num>
  <w:num w:numId="10" w16cid:durableId="1646934161">
    <w:abstractNumId w:val="0"/>
  </w:num>
  <w:num w:numId="11" w16cid:durableId="1653557876">
    <w:abstractNumId w:val="12"/>
  </w:num>
  <w:num w:numId="12" w16cid:durableId="186451019">
    <w:abstractNumId w:val="14"/>
  </w:num>
  <w:num w:numId="13" w16cid:durableId="1434781978">
    <w:abstractNumId w:val="18"/>
  </w:num>
  <w:num w:numId="14" w16cid:durableId="419986841">
    <w:abstractNumId w:val="11"/>
  </w:num>
  <w:num w:numId="15" w16cid:durableId="1804276462">
    <w:abstractNumId w:val="10"/>
  </w:num>
  <w:num w:numId="16" w16cid:durableId="2082173996">
    <w:abstractNumId w:val="16"/>
  </w:num>
  <w:num w:numId="17" w16cid:durableId="791368591">
    <w:abstractNumId w:val="17"/>
  </w:num>
  <w:num w:numId="18" w16cid:durableId="1398015151">
    <w:abstractNumId w:val="15"/>
  </w:num>
  <w:num w:numId="19" w16cid:durableId="14382840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CD9"/>
    <w:rsid w:val="000131DF"/>
    <w:rsid w:val="000518A7"/>
    <w:rsid w:val="0006311F"/>
    <w:rsid w:val="00094803"/>
    <w:rsid w:val="000B3914"/>
    <w:rsid w:val="000C1F8F"/>
    <w:rsid w:val="0013089E"/>
    <w:rsid w:val="00132C1F"/>
    <w:rsid w:val="001368BC"/>
    <w:rsid w:val="00144C8E"/>
    <w:rsid w:val="00172D10"/>
    <w:rsid w:val="001769F2"/>
    <w:rsid w:val="00194F61"/>
    <w:rsid w:val="001A2155"/>
    <w:rsid w:val="001B0F06"/>
    <w:rsid w:val="001C62C8"/>
    <w:rsid w:val="001D74FA"/>
    <w:rsid w:val="001E5479"/>
    <w:rsid w:val="00202812"/>
    <w:rsid w:val="00257A9D"/>
    <w:rsid w:val="00260E5B"/>
    <w:rsid w:val="00270A19"/>
    <w:rsid w:val="002738CC"/>
    <w:rsid w:val="00294FE0"/>
    <w:rsid w:val="002A2E02"/>
    <w:rsid w:val="002B0DA9"/>
    <w:rsid w:val="002D243B"/>
    <w:rsid w:val="002E20F4"/>
    <w:rsid w:val="002E2C03"/>
    <w:rsid w:val="00302691"/>
    <w:rsid w:val="00347A02"/>
    <w:rsid w:val="00364944"/>
    <w:rsid w:val="00374C02"/>
    <w:rsid w:val="0038009F"/>
    <w:rsid w:val="003A37AD"/>
    <w:rsid w:val="003B54F9"/>
    <w:rsid w:val="00423864"/>
    <w:rsid w:val="004242EF"/>
    <w:rsid w:val="00426F60"/>
    <w:rsid w:val="0045337D"/>
    <w:rsid w:val="004905AD"/>
    <w:rsid w:val="004F53E9"/>
    <w:rsid w:val="00530D1E"/>
    <w:rsid w:val="00561054"/>
    <w:rsid w:val="00561C90"/>
    <w:rsid w:val="005747FE"/>
    <w:rsid w:val="005D120C"/>
    <w:rsid w:val="006045D9"/>
    <w:rsid w:val="006334FB"/>
    <w:rsid w:val="00694109"/>
    <w:rsid w:val="006A1806"/>
    <w:rsid w:val="00732598"/>
    <w:rsid w:val="0075116F"/>
    <w:rsid w:val="007E1847"/>
    <w:rsid w:val="00805C11"/>
    <w:rsid w:val="008107B3"/>
    <w:rsid w:val="00814823"/>
    <w:rsid w:val="00883B68"/>
    <w:rsid w:val="008A25CD"/>
    <w:rsid w:val="008D5B92"/>
    <w:rsid w:val="008F1CD9"/>
    <w:rsid w:val="008F5585"/>
    <w:rsid w:val="00901939"/>
    <w:rsid w:val="009349DC"/>
    <w:rsid w:val="0096164A"/>
    <w:rsid w:val="009823B0"/>
    <w:rsid w:val="0098581E"/>
    <w:rsid w:val="00992B15"/>
    <w:rsid w:val="009E07AA"/>
    <w:rsid w:val="00A272E4"/>
    <w:rsid w:val="00A8369D"/>
    <w:rsid w:val="00AC087C"/>
    <w:rsid w:val="00B416E5"/>
    <w:rsid w:val="00B66A61"/>
    <w:rsid w:val="00B76B9C"/>
    <w:rsid w:val="00B903A7"/>
    <w:rsid w:val="00BC1A7C"/>
    <w:rsid w:val="00BC27F5"/>
    <w:rsid w:val="00BD6B8A"/>
    <w:rsid w:val="00BE2F1B"/>
    <w:rsid w:val="00C13B2F"/>
    <w:rsid w:val="00C16B55"/>
    <w:rsid w:val="00C74B30"/>
    <w:rsid w:val="00C85A7A"/>
    <w:rsid w:val="00CC5B02"/>
    <w:rsid w:val="00CD24A6"/>
    <w:rsid w:val="00CD4008"/>
    <w:rsid w:val="00CE6FA1"/>
    <w:rsid w:val="00D26E42"/>
    <w:rsid w:val="00D62572"/>
    <w:rsid w:val="00D72B35"/>
    <w:rsid w:val="00D72F14"/>
    <w:rsid w:val="00D974A8"/>
    <w:rsid w:val="00DB0EF4"/>
    <w:rsid w:val="00DB5A25"/>
    <w:rsid w:val="00DC2EB5"/>
    <w:rsid w:val="00E02964"/>
    <w:rsid w:val="00E35489"/>
    <w:rsid w:val="00E65B8D"/>
    <w:rsid w:val="00ED1B8A"/>
    <w:rsid w:val="00EF18CF"/>
    <w:rsid w:val="00EF6E6E"/>
    <w:rsid w:val="00F30D84"/>
    <w:rsid w:val="00FD2FA9"/>
    <w:rsid w:val="00FD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ACB37"/>
  <w15:docId w15:val="{11646DCD-C4AA-4582-8A0E-EDCD006C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812"/>
    <w:pPr>
      <w:spacing w:after="3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2C1F"/>
    <w:pPr>
      <w:keepNext/>
      <w:keepLines/>
      <w:shd w:val="clear" w:color="auto" w:fill="3494BA" w:themeFill="accent1"/>
      <w:spacing w:before="360" w:after="0"/>
      <w:ind w:right="113"/>
      <w:outlineLvl w:val="0"/>
    </w:pPr>
    <w:rPr>
      <w:rFonts w:asciiTheme="majorHAnsi" w:eastAsiaTheme="majorEastAsia" w:hAnsiTheme="majorHAnsi" w:cstheme="majorBidi"/>
      <w:bCs/>
      <w:color w:val="FFFFFF" w:themeColor="background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2812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0F06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i/>
      <w:color w:val="292733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0F06"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92733" w:themeColor="text2" w:themeShade="BF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C1F"/>
    <w:rPr>
      <w:rFonts w:asciiTheme="majorHAnsi" w:eastAsiaTheme="majorEastAsia" w:hAnsiTheme="majorHAnsi" w:cstheme="majorBidi"/>
      <w:bCs/>
      <w:color w:val="FFFFFF" w:themeColor="background1"/>
      <w:sz w:val="24"/>
      <w:szCs w:val="3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202812"/>
    <w:rPr>
      <w:rFonts w:asciiTheme="majorHAnsi" w:eastAsiaTheme="majorEastAsia" w:hAnsiTheme="majorHAnsi" w:cstheme="majorBidi"/>
      <w:b/>
      <w:bCs/>
      <w:color w:val="3494BA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0F06"/>
    <w:rPr>
      <w:rFonts w:asciiTheme="majorHAnsi" w:eastAsiaTheme="majorEastAsia" w:hAnsiTheme="majorHAnsi" w:cstheme="majorBidi"/>
      <w:bCs/>
      <w:i/>
      <w:color w:val="292733" w:themeColor="text2" w:themeShade="BF"/>
      <w:sz w:val="23"/>
    </w:rPr>
  </w:style>
  <w:style w:type="paragraph" w:styleId="Title">
    <w:name w:val="Title"/>
    <w:basedOn w:val="Normal"/>
    <w:next w:val="Normal"/>
    <w:link w:val="TitleChar"/>
    <w:qFormat/>
    <w:rsid w:val="00202812"/>
    <w:pPr>
      <w:spacing w:after="0"/>
    </w:pPr>
    <w:rPr>
      <w:rFonts w:asciiTheme="majorHAnsi" w:eastAsiaTheme="majorEastAsia" w:hAnsiTheme="majorHAnsi" w:cstheme="majorBidi"/>
      <w:b/>
      <w:color w:val="292733" w:themeColor="text2" w:themeShade="BF"/>
      <w:spacing w:val="5"/>
      <w:kern w:val="28"/>
      <w:sz w:val="44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rsid w:val="00202812"/>
    <w:rPr>
      <w:rFonts w:asciiTheme="majorHAnsi" w:eastAsiaTheme="majorEastAsia" w:hAnsiTheme="majorHAnsi" w:cstheme="majorBidi"/>
      <w:b/>
      <w:color w:val="292733" w:themeColor="text2" w:themeShade="BF"/>
      <w:spacing w:val="5"/>
      <w:kern w:val="28"/>
      <w:sz w:val="44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202812"/>
    <w:pPr>
      <w:numPr>
        <w:ilvl w:val="1"/>
      </w:numPr>
      <w:spacing w:after="0"/>
    </w:pPr>
    <w:rPr>
      <w:rFonts w:eastAsiaTheme="majorEastAsia" w:cstheme="majorBidi"/>
      <w:b/>
      <w:iCs/>
      <w:color w:val="75BDA7" w:themeColor="accent3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02812"/>
    <w:rPr>
      <w:rFonts w:eastAsiaTheme="majorEastAsia" w:cstheme="majorBidi"/>
      <w:b/>
      <w:iCs/>
      <w:color w:val="75BDA7" w:themeColor="accent3"/>
      <w:spacing w:val="15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0F06"/>
    <w:rPr>
      <w:rFonts w:asciiTheme="majorHAnsi" w:eastAsiaTheme="majorEastAsia" w:hAnsiTheme="majorHAnsi" w:cstheme="majorBidi"/>
      <w:bCs/>
      <w:i/>
      <w:iCs/>
      <w:color w:val="292733" w:themeColor="text2" w:themeShade="BF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0F06"/>
    <w:rPr>
      <w:b/>
      <w:bCs/>
      <w:color w:val="292733" w:themeColor="text2" w:themeShade="BF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pPr>
      <w:spacing w:after="160"/>
      <w:ind w:left="1008" w:hanging="288"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494BA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B68"/>
    <w:pPr>
      <w:shd w:val="clear" w:color="auto" w:fill="3494BA" w:themeFill="accent1"/>
      <w:jc w:val="center"/>
    </w:pPr>
    <w:rPr>
      <w:rFonts w:asciiTheme="majorHAnsi" w:eastAsiaTheme="majorEastAsia" w:hAnsiTheme="majorHAnsi"/>
      <w:bCs/>
      <w:iCs/>
      <w:color w:val="FFFFFF" w:themeColor="background1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B68"/>
    <w:rPr>
      <w:rFonts w:asciiTheme="majorHAnsi" w:eastAsiaTheme="majorEastAsia" w:hAnsiTheme="majorHAnsi"/>
      <w:bCs/>
      <w:iCs/>
      <w:color w:val="FFFFFF" w:themeColor="background1"/>
      <w:shd w:val="clear" w:color="auto" w:fill="3494BA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unhideWhenUsed/>
    <w:rsid w:val="00B9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90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tulodelinforme">
    <w:name w:val="Título del informe"/>
    <w:basedOn w:val="Title"/>
    <w:link w:val="Carcterdettulodelinforme"/>
    <w:qFormat/>
    <w:rsid w:val="008F5585"/>
    <w:pPr>
      <w:contextualSpacing/>
      <w:jc w:val="center"/>
    </w:pPr>
    <w:rPr>
      <w:b w:val="0"/>
    </w:rPr>
  </w:style>
  <w:style w:type="character" w:customStyle="1" w:styleId="Carcterdettulodelinforme">
    <w:name w:val="Carácter de título del informe"/>
    <w:basedOn w:val="TitleChar"/>
    <w:link w:val="Ttulodelinforme"/>
    <w:rsid w:val="008F5585"/>
    <w:rPr>
      <w:rFonts w:asciiTheme="majorHAnsi" w:eastAsiaTheme="majorEastAsia" w:hAnsiTheme="majorHAnsi" w:cstheme="majorBidi"/>
      <w:b w:val="0"/>
      <w:color w:val="292733" w:themeColor="text2" w:themeShade="BF"/>
      <w:spacing w:val="5"/>
      <w:kern w:val="28"/>
      <w:sz w:val="44"/>
      <w:szCs w:val="56"/>
      <w14:ligatures w14:val="standardContextual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1B0F06"/>
    <w:rPr>
      <w:color w:val="1C6194" w:themeColor="accent6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B0F06"/>
    <w:rPr>
      <w:color w:val="3C4647" w:themeColor="accent4" w:themeShade="80"/>
      <w:u w:val="single"/>
    </w:rPr>
  </w:style>
  <w:style w:type="character" w:customStyle="1" w:styleId="Mencinnoresuelta1">
    <w:name w:val="Mención no resuelta 1"/>
    <w:basedOn w:val="DefaultParagraphFont"/>
    <w:uiPriority w:val="99"/>
    <w:semiHidden/>
    <w:unhideWhenUsed/>
    <w:rsid w:val="001B0F06"/>
    <w:rPr>
      <w:color w:val="595959" w:themeColor="text1" w:themeTint="A6"/>
      <w:shd w:val="clear" w:color="auto" w:fill="E1DFDD"/>
    </w:rPr>
  </w:style>
  <w:style w:type="paragraph" w:customStyle="1" w:styleId="Default">
    <w:name w:val="Default"/>
    <w:rsid w:val="00A8369D"/>
    <w:pPr>
      <w:autoSpaceDE w:val="0"/>
      <w:autoSpaceDN w:val="0"/>
      <w:adjustRightInd w:val="0"/>
      <w:spacing w:after="0" w:line="240" w:lineRule="auto"/>
    </w:pPr>
    <w:rPr>
      <w:rFonts w:ascii="LFABMH+Arial,Bold" w:eastAsia="Times New Roman" w:hAnsi="LFABMH+Arial,Bold" w:cs="LFABMH+Arial,Bold"/>
      <w:color w:val="000000"/>
      <w:sz w:val="24"/>
      <w:szCs w:val="24"/>
      <w:lang w:eastAsia="es-ES"/>
    </w:rPr>
  </w:style>
  <w:style w:type="paragraph" w:styleId="BodyText">
    <w:name w:val="Body Text"/>
    <w:basedOn w:val="Normal"/>
    <w:link w:val="BodyTextChar"/>
    <w:rsid w:val="00D72F14"/>
    <w:pPr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color w:val="000000"/>
      <w:sz w:val="24"/>
      <w:szCs w:val="21"/>
      <w:lang w:val="es-DO" w:eastAsia="es-ES"/>
    </w:rPr>
  </w:style>
  <w:style w:type="character" w:customStyle="1" w:styleId="BodyTextChar">
    <w:name w:val="Body Text Char"/>
    <w:basedOn w:val="DefaultParagraphFont"/>
    <w:link w:val="BodyText"/>
    <w:rsid w:val="00D72F14"/>
    <w:rPr>
      <w:rFonts w:ascii="Times New Roman" w:eastAsia="Times New Roman" w:hAnsi="Times New Roman" w:cs="Times New Roman"/>
      <w:color w:val="000000"/>
      <w:sz w:val="24"/>
      <w:szCs w:val="21"/>
      <w:lang w:val="es-D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colon\AppData\Roaming\Microsoft\Plantillas\Informe%20(dise&#241;o%20ejecutiv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Chart%20in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/>
              <a:t>Atención al Ciudadano y Seguridad del Documento de Viaje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Hoja2!$C$3</c:f>
              <c:strCache>
                <c:ptCount val="1"/>
                <c:pt idx="0">
                  <c:v>Atención al Usuario y Seguridad del Documento de Viaje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FCD5-4A1E-8C15-878DA81AD0F9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D6D-472F-8720-266FE56CDEE4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CD5-4A1E-8C15-878DA81AD0F9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5.97%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D6D-472F-8720-266FE56CDE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Hoja2!$B$4:$B$5</c:f>
              <c:strCache>
                <c:ptCount val="2"/>
                <c:pt idx="0">
                  <c:v>Programado</c:v>
                </c:pt>
                <c:pt idx="1">
                  <c:v>Ejecutado</c:v>
                </c:pt>
              </c:strCache>
            </c:strRef>
          </c:cat>
          <c:val>
            <c:numRef>
              <c:f>Hoja2!$C$4:$C$5</c:f>
              <c:numCache>
                <c:formatCode>General</c:formatCode>
                <c:ptCount val="2"/>
                <c:pt idx="0">
                  <c:v>18</c:v>
                </c:pt>
                <c:pt idx="1">
                  <c:v>5.97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6D-472F-8720-266FE56CDE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985606304"/>
        <c:axId val="1985605760"/>
        <c:axId val="0"/>
      </c:bar3DChart>
      <c:catAx>
        <c:axId val="198560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85605760"/>
        <c:crosses val="autoZero"/>
        <c:auto val="1"/>
        <c:lblAlgn val="ctr"/>
        <c:lblOffset val="100"/>
        <c:noMultiLvlLbl val="0"/>
      </c:catAx>
      <c:valAx>
        <c:axId val="198560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5606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Hoja2!$C$7</c:f>
              <c:strCache>
                <c:ptCount val="1"/>
                <c:pt idx="0">
                  <c:v>Fortalecimiento Insitucional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41E-453A-BB0F-44B7D15D1986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9B-4750-935F-8B4A6F1692F4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82%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41E-453A-BB0F-44B7D15D1986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28.06%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79B-4750-935F-8B4A6F1692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Hoja2!$B$8:$B$9</c:f>
              <c:strCache>
                <c:ptCount val="2"/>
                <c:pt idx="0">
                  <c:v>Programado</c:v>
                </c:pt>
                <c:pt idx="1">
                  <c:v>Ejecutado</c:v>
                </c:pt>
              </c:strCache>
            </c:strRef>
          </c:cat>
          <c:val>
            <c:numRef>
              <c:f>Hoja2!$C$8:$C$9</c:f>
              <c:numCache>
                <c:formatCode>General</c:formatCode>
                <c:ptCount val="2"/>
                <c:pt idx="0">
                  <c:v>82</c:v>
                </c:pt>
                <c:pt idx="1">
                  <c:v>28.06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9B-4750-935F-8B4A6F1692F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985607936"/>
        <c:axId val="1985609024"/>
        <c:axId val="0"/>
      </c:bar3DChart>
      <c:catAx>
        <c:axId val="198560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85609024"/>
        <c:crosses val="autoZero"/>
        <c:auto val="1"/>
        <c:lblAlgn val="ctr"/>
        <c:lblOffset val="100"/>
        <c:noMultiLvlLbl val="0"/>
      </c:catAx>
      <c:valAx>
        <c:axId val="198560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5607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Porcentajes</a:t>
            </a:r>
            <a:r>
              <a:rPr lang="en-US" b="1" baseline="0"/>
              <a:t> Generales 2do Q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38B-46EF-A0DC-8FE85F2ABE3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38B-46EF-A0DC-8FE85F2ABE31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238B-46EF-A0DC-8FE85F2ABE31}"/>
              </c:ext>
            </c:extLst>
          </c:dPt>
          <c:dPt>
            <c:idx val="3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238B-46EF-A0DC-8FE85F2ABE31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238B-46EF-A0DC-8FE85F2ABE31}"/>
              </c:ext>
            </c:extLst>
          </c:dPt>
          <c:dPt>
            <c:idx val="5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238B-46EF-A0DC-8FE85F2ABE31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238B-46EF-A0DC-8FE85F2ABE31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238B-46EF-A0DC-8FE85F2ABE3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38B-46EF-A0DC-8FE85F2ABE3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38B-46EF-A0DC-8FE85F2ABE3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38B-46EF-A0DC-8FE85F2ABE3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238B-46EF-A0DC-8FE85F2ABE3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38B-46EF-A0DC-8FE85F2ABE31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238B-46EF-A0DC-8FE85F2ABE3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238B-46EF-A0DC-8FE85F2ABE31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238B-46EF-A0DC-8FE85F2ABE31}"/>
                </c:ext>
              </c:extLst>
            </c:dLbl>
            <c:dLbl>
              <c:idx val="8"/>
              <c:layout>
                <c:manualLayout>
                  <c:x val="-4.831678648865607E-4"/>
                  <c:y val="-4.62960786618090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38B-46EF-A0DC-8FE85F2ABE31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F71B-4847-AF2B-B05BC43674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Word]Hoja1'!$B$5:$B$14</c:f>
              <c:strCache>
                <c:ptCount val="10"/>
                <c:pt idx="0">
                  <c:v>Dpto. Administrativo</c:v>
                </c:pt>
                <c:pt idx="1">
                  <c:v>Dpto. Financiero</c:v>
                </c:pt>
                <c:pt idx="2">
                  <c:v>Dpto. Comunicaciones</c:v>
                </c:pt>
                <c:pt idx="3">
                  <c:v>Dirección de Emisión y Renov.</c:v>
                </c:pt>
                <c:pt idx="4">
                  <c:v>Dirección Jurídica</c:v>
                </c:pt>
                <c:pt idx="5">
                  <c:v>Dirección Planif. y Des.</c:v>
                </c:pt>
                <c:pt idx="6">
                  <c:v>Dirección de RRHH</c:v>
                </c:pt>
                <c:pt idx="7">
                  <c:v>Dirección TIC</c:v>
                </c:pt>
                <c:pt idx="8">
                  <c:v>Relac. Consulares</c:v>
                </c:pt>
                <c:pt idx="9">
                  <c:v>Dpto. Superv y Control Ope</c:v>
                </c:pt>
              </c:strCache>
            </c:strRef>
          </c:cat>
          <c:val>
            <c:numRef>
              <c:f>'[Chart in Microsoft Word]Hoja1'!$C$5:$C$14</c:f>
              <c:numCache>
                <c:formatCode>0.00%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0.99680000000000002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38B-46EF-A0DC-8FE85F2ABE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0693760"/>
        <c:axId val="190700832"/>
        <c:axId val="0"/>
      </c:bar3DChart>
      <c:catAx>
        <c:axId val="190693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0700832"/>
        <c:crosses val="autoZero"/>
        <c:auto val="1"/>
        <c:lblAlgn val="ctr"/>
        <c:lblOffset val="100"/>
        <c:noMultiLvlLbl val="0"/>
      </c:catAx>
      <c:valAx>
        <c:axId val="190700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069376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3">
            <a:lumMod val="5000"/>
            <a:lumOff val="95000"/>
          </a:schemeClr>
        </a:gs>
        <a:gs pos="7400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xecutiv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827C3CA4E6EB4BA493A2F1F4D0F13E" ma:contentTypeVersion="0" ma:contentTypeDescription="Crear nuevo documento." ma:contentTypeScope="" ma:versionID="fa763cafd62a7756bfafd467de6d30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2cb462b358b5eac23d64180c26515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2ACFB-9E03-4A53-AD2B-E5DBAD11E2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A19A4E-C9A0-4425-A7D7-6F61134E4B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CBC9A0-28BB-4BBB-B1F7-47DCBAF3F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(diseño ejecutivo)</Template>
  <TotalTime>65</TotalTime>
  <Pages>1</Pages>
  <Words>1684</Words>
  <Characters>9601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Dirección General de Pasaportes</vt:lpstr>
      <vt:lpstr>Dirección General de Pasaportes</vt:lpstr>
    </vt:vector>
  </TitlesOfParts>
  <Company/>
  <LinksUpToDate>false</LinksUpToDate>
  <CharactersWithSpaces>11263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 General de Pasaportes</dc:title>
  <dc:subject>PLAN OPERATIVO ANUAL (POA)
 Informe Segundo Trimestre
Abril-Junio 2022</dc:subject>
  <dc:creator>Colon Yury</dc:creator>
  <cp:lastModifiedBy>Hector hg. Guzmán</cp:lastModifiedBy>
  <cp:revision>7</cp:revision>
  <cp:lastPrinted>2022-07-19T14:58:00Z</cp:lastPrinted>
  <dcterms:created xsi:type="dcterms:W3CDTF">2022-07-15T14:22:00Z</dcterms:created>
  <dcterms:modified xsi:type="dcterms:W3CDTF">2022-07-19T15:00:00Z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0x01010052827C3CA4E6EB4BA493A2F1F4D0F13E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