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96" w:rsidRDefault="005362CC" w:rsidP="007A5896">
      <w:pPr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20CC0773" wp14:editId="4E469168">
            <wp:extent cx="6831889" cy="903547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ADA T2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703" cy="903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2F791A" w:rsidRDefault="002F791A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7A5896" w:rsidRDefault="007A5896" w:rsidP="007A5896">
      <w:pPr>
        <w:rPr>
          <w:rFonts w:ascii="Arial" w:hAnsi="Arial" w:cs="Arial"/>
          <w:color w:val="000000"/>
          <w:sz w:val="30"/>
          <w:szCs w:val="30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844F5F" w:rsidRDefault="00844F5F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2020C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91413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Elaborado por: </w:t>
      </w:r>
    </w:p>
    <w:p w:rsidR="00B2020C" w:rsidRPr="009760F5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</w:p>
    <w:p w:rsidR="00B2020C" w:rsidRPr="001B524E" w:rsidRDefault="00B2020C" w:rsidP="00B2020C">
      <w:pPr>
        <w:rPr>
          <w:b/>
          <w:bCs/>
          <w:color w:val="002060"/>
        </w:rPr>
      </w:pPr>
      <w:r w:rsidRPr="001B524E">
        <w:rPr>
          <w:b/>
          <w:bCs/>
          <w:color w:val="002060"/>
        </w:rPr>
        <w:t>Lic. Yury J. Colón Dumé</w:t>
      </w:r>
    </w:p>
    <w:p w:rsidR="00B2020C" w:rsidRPr="001B524E" w:rsidRDefault="00B2020C" w:rsidP="00B2020C">
      <w:pPr>
        <w:rPr>
          <w:color w:val="000000"/>
        </w:rPr>
      </w:pPr>
      <w:r w:rsidRPr="001B524E">
        <w:rPr>
          <w:color w:val="000000"/>
        </w:rPr>
        <w:lastRenderedPageBreak/>
        <w:t>Encargada</w:t>
      </w:r>
      <w:r w:rsidR="00114D5E">
        <w:rPr>
          <w:color w:val="000000"/>
        </w:rPr>
        <w:t xml:space="preserve"> de la </w:t>
      </w:r>
      <w:r w:rsidR="001A41D0">
        <w:rPr>
          <w:color w:val="000000"/>
        </w:rPr>
        <w:t>División</w:t>
      </w:r>
      <w:r w:rsidR="001A41D0" w:rsidRPr="001B524E">
        <w:rPr>
          <w:color w:val="000000"/>
        </w:rPr>
        <w:t xml:space="preserve"> </w:t>
      </w:r>
      <w:r w:rsidR="001A41D0">
        <w:rPr>
          <w:color w:val="000000"/>
        </w:rPr>
        <w:t>Formulación</w:t>
      </w:r>
      <w:r w:rsidR="00114D5E">
        <w:rPr>
          <w:color w:val="000000"/>
        </w:rPr>
        <w:t xml:space="preserve"> </w:t>
      </w:r>
      <w:r w:rsidRPr="001B524E">
        <w:rPr>
          <w:color w:val="000000"/>
        </w:rPr>
        <w:t>Monitoreo y Evaluación</w:t>
      </w:r>
      <w:r w:rsidR="001A41D0">
        <w:rPr>
          <w:color w:val="000000"/>
        </w:rPr>
        <w:t xml:space="preserve"> del PPP.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b/>
          <w:bCs/>
          <w:i/>
          <w:iCs/>
          <w:color w:val="002060"/>
        </w:rPr>
      </w:pPr>
    </w:p>
    <w:p w:rsidR="00B2020C" w:rsidRPr="001B524E" w:rsidRDefault="00B2020C" w:rsidP="00B2020C">
      <w:pPr>
        <w:rPr>
          <w:b/>
          <w:bCs/>
          <w:i/>
          <w:iCs/>
          <w:color w:val="002060"/>
          <w:sz w:val="28"/>
          <w:szCs w:val="28"/>
        </w:rPr>
      </w:pPr>
      <w:r w:rsidRPr="001B524E">
        <w:rPr>
          <w:b/>
          <w:bCs/>
          <w:i/>
          <w:iCs/>
          <w:color w:val="002060"/>
          <w:sz w:val="28"/>
          <w:szCs w:val="28"/>
        </w:rPr>
        <w:t>Colaboración por: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Dreydi Silvestre Pérez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  <w:r w:rsidRPr="001B524E">
        <w:rPr>
          <w:rFonts w:ascii="Times New Roman" w:hAnsi="Times New Roman" w:cs="Times New Roman"/>
        </w:rPr>
        <w:t xml:space="preserve">Analista Proyectos Dirección de Planificación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Lic. Kenia Pérez 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  <w:r w:rsidRPr="001B524E">
        <w:rPr>
          <w:rFonts w:ascii="Times New Roman" w:hAnsi="Times New Roman" w:cs="Times New Roman"/>
        </w:rPr>
        <w:t>Asistente Dirección de Planificación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</w:rPr>
      </w:pPr>
    </w:p>
    <w:p w:rsidR="00B2020C" w:rsidRPr="001B524E" w:rsidRDefault="00B2020C" w:rsidP="007A1271">
      <w:pPr>
        <w:pStyle w:val="Default"/>
        <w:ind w:left="720" w:hanging="720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</w:pPr>
      <w:r w:rsidRPr="001B524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Supervisado</w:t>
      </w:r>
      <w:r w:rsidR="007A127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y Corregido</w:t>
      </w:r>
      <w:r w:rsidRPr="001B524E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por:</w:t>
      </w: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b/>
          <w:bCs/>
          <w:color w:val="002060"/>
        </w:rPr>
      </w:pPr>
    </w:p>
    <w:p w:rsidR="00B2020C" w:rsidRPr="001B524E" w:rsidRDefault="00B2020C" w:rsidP="00B2020C">
      <w:pPr>
        <w:pStyle w:val="Default"/>
        <w:rPr>
          <w:rFonts w:ascii="Times New Roman" w:hAnsi="Times New Roman" w:cs="Times New Roman"/>
          <w:color w:val="002060"/>
        </w:rPr>
      </w:pPr>
      <w:r w:rsidRPr="001B524E">
        <w:rPr>
          <w:rFonts w:ascii="Times New Roman" w:hAnsi="Times New Roman" w:cs="Times New Roman"/>
          <w:b/>
          <w:bCs/>
          <w:color w:val="002060"/>
        </w:rPr>
        <w:t xml:space="preserve">Lic. Héctor Guzmán </w:t>
      </w:r>
    </w:p>
    <w:p w:rsidR="007A5896" w:rsidRDefault="00B2020C" w:rsidP="00B2020C">
      <w:pPr>
        <w:rPr>
          <w:rFonts w:ascii="Arial" w:hAnsi="Arial" w:cs="Arial"/>
          <w:color w:val="000000"/>
          <w:sz w:val="30"/>
          <w:szCs w:val="30"/>
        </w:rPr>
      </w:pPr>
      <w:r w:rsidRPr="001B524E">
        <w:t>Director de Planificación y Desarrollo</w:t>
      </w:r>
    </w:p>
    <w:p w:rsidR="00FA7D13" w:rsidRDefault="00FA7D13" w:rsidP="00B2020C">
      <w:pPr>
        <w:jc w:val="right"/>
        <w:rPr>
          <w:color w:val="FFFFFF"/>
        </w:rPr>
      </w:pPr>
    </w:p>
    <w:p w:rsidR="00452FBA" w:rsidRDefault="00452FBA" w:rsidP="00A04356">
      <w:pPr>
        <w:pStyle w:val="Textoindependiente"/>
        <w:ind w:firstLine="567"/>
        <w:outlineLvl w:val="1"/>
        <w:rPr>
          <w:b/>
          <w:color w:val="002060"/>
          <w:sz w:val="28"/>
          <w:szCs w:val="28"/>
          <w:lang w:eastAsia="en-US"/>
        </w:rPr>
      </w:pPr>
    </w:p>
    <w:p w:rsidR="0006346B" w:rsidRPr="00B56235" w:rsidRDefault="0006346B" w:rsidP="00A04356">
      <w:pPr>
        <w:pStyle w:val="Textoindependiente"/>
        <w:ind w:firstLine="567"/>
        <w:outlineLvl w:val="1"/>
        <w:rPr>
          <w:b/>
          <w:color w:val="002060"/>
          <w:sz w:val="28"/>
          <w:szCs w:val="28"/>
          <w:lang w:eastAsia="en-US"/>
        </w:rPr>
      </w:pPr>
      <w:r w:rsidRPr="00B56235">
        <w:rPr>
          <w:b/>
          <w:color w:val="002060"/>
          <w:sz w:val="28"/>
          <w:szCs w:val="28"/>
          <w:lang w:eastAsia="en-US"/>
        </w:rPr>
        <w:t xml:space="preserve">INTRODUCCIÓN </w:t>
      </w:r>
    </w:p>
    <w:p w:rsidR="0006346B" w:rsidRDefault="0006346B" w:rsidP="0006346B">
      <w:pPr>
        <w:pStyle w:val="Textoindependiente"/>
        <w:outlineLvl w:val="1"/>
      </w:pPr>
    </w:p>
    <w:p w:rsidR="0006346B" w:rsidRDefault="0006346B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>La Dirección General de Pasaportes</w:t>
      </w:r>
      <w:r w:rsidRPr="0006346B">
        <w:rPr>
          <w:bCs/>
          <w:color w:val="auto"/>
          <w:szCs w:val="24"/>
        </w:rPr>
        <w:t xml:space="preserve"> a fin de garantizar la Planificación Estratégica Institucional cada año formula un Plan Operativo Anual (POA) vinculado al Sistema Nacional de Planificación e Inversión Pública</w:t>
      </w:r>
      <w:r w:rsidR="00844F5F">
        <w:rPr>
          <w:bCs/>
          <w:color w:val="auto"/>
          <w:szCs w:val="24"/>
        </w:rPr>
        <w:t>,</w:t>
      </w:r>
      <w:r w:rsidRPr="0006346B">
        <w:rPr>
          <w:bCs/>
          <w:color w:val="auto"/>
          <w:szCs w:val="24"/>
        </w:rPr>
        <w:t xml:space="preserve"> creado por la Ley Núm. 498-06 y su reglamento de aplicación y la Ley núm. 1-12 de Estrategia Nacional de Desarrollo (END) 2030. </w:t>
      </w:r>
    </w:p>
    <w:p w:rsidR="0006346B" w:rsidRDefault="0006346B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06346B" w:rsidRDefault="0006346B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El Plan Operativo Anual (POA) de la Dirección General de Pasaportes </w:t>
      </w:r>
      <w:r w:rsidRPr="0006346B">
        <w:rPr>
          <w:bCs/>
          <w:color w:val="auto"/>
          <w:szCs w:val="24"/>
        </w:rPr>
        <w:t xml:space="preserve">constituye una herramienta de planificación institucional de corto plazo orientada a reflejar los productos y actividades que las distintas áreas organizacionales se proponen llevar a cabo durante el período de un año, alineados </w:t>
      </w:r>
      <w:r w:rsidRPr="0006346B">
        <w:rPr>
          <w:bCs/>
          <w:color w:val="auto"/>
          <w:szCs w:val="24"/>
        </w:rPr>
        <w:lastRenderedPageBreak/>
        <w:t xml:space="preserve">a las prioridades planteadas en el Plan Estratégico Institucional (PEI) </w:t>
      </w:r>
      <w:r>
        <w:rPr>
          <w:bCs/>
          <w:color w:val="auto"/>
          <w:szCs w:val="24"/>
        </w:rPr>
        <w:t>2021-2024</w:t>
      </w:r>
      <w:r w:rsidRPr="0006346B">
        <w:rPr>
          <w:bCs/>
          <w:color w:val="auto"/>
          <w:szCs w:val="24"/>
        </w:rPr>
        <w:t xml:space="preserve">. </w:t>
      </w:r>
    </w:p>
    <w:p w:rsidR="0006346B" w:rsidRDefault="0006346B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06346B" w:rsidRDefault="0006346B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  <w:r>
        <w:rPr>
          <w:bCs/>
          <w:color w:val="auto"/>
          <w:szCs w:val="24"/>
        </w:rPr>
        <w:t xml:space="preserve">La </w:t>
      </w:r>
      <w:r w:rsidRPr="0006346B">
        <w:rPr>
          <w:bCs/>
          <w:color w:val="auto"/>
          <w:szCs w:val="24"/>
        </w:rPr>
        <w:t>Dirección de Planificac</w:t>
      </w:r>
      <w:r>
        <w:rPr>
          <w:bCs/>
          <w:color w:val="auto"/>
          <w:szCs w:val="24"/>
        </w:rPr>
        <w:t>ión y Desarrollo, apoyada en las áreas responsables</w:t>
      </w:r>
      <w:r w:rsidRPr="0006346B">
        <w:rPr>
          <w:bCs/>
          <w:color w:val="auto"/>
          <w:szCs w:val="24"/>
        </w:rPr>
        <w:t xml:space="preserve"> a lo largo del proceso de evaluación del POA, se complace en presentar el Informe de Evaluación correspondiente al </w:t>
      </w:r>
      <w:r>
        <w:rPr>
          <w:bCs/>
          <w:color w:val="auto"/>
          <w:szCs w:val="24"/>
        </w:rPr>
        <w:t>1er</w:t>
      </w:r>
      <w:r w:rsidRPr="0006346B">
        <w:rPr>
          <w:bCs/>
          <w:color w:val="auto"/>
          <w:szCs w:val="24"/>
        </w:rPr>
        <w:t>.</w:t>
      </w:r>
      <w:r>
        <w:rPr>
          <w:bCs/>
          <w:color w:val="auto"/>
          <w:szCs w:val="24"/>
        </w:rPr>
        <w:t xml:space="preserve">triemstre 2021, </w:t>
      </w:r>
      <w:r w:rsidRPr="0006346B">
        <w:rPr>
          <w:bCs/>
          <w:color w:val="auto"/>
          <w:szCs w:val="24"/>
        </w:rPr>
        <w:t xml:space="preserve">con </w:t>
      </w:r>
      <w:r>
        <w:rPr>
          <w:bCs/>
          <w:color w:val="auto"/>
          <w:szCs w:val="24"/>
        </w:rPr>
        <w:t>el objetivo</w:t>
      </w:r>
      <w:r w:rsidRPr="0006346B">
        <w:rPr>
          <w:bCs/>
          <w:color w:val="auto"/>
          <w:szCs w:val="24"/>
        </w:rPr>
        <w:t xml:space="preserve"> de dar a conocer los resultados de la ejecución de las metas program</w:t>
      </w:r>
      <w:r>
        <w:rPr>
          <w:bCs/>
          <w:color w:val="auto"/>
          <w:szCs w:val="24"/>
        </w:rPr>
        <w:t>adas durante el año.</w:t>
      </w:r>
      <w:r w:rsidRPr="0006346B">
        <w:rPr>
          <w:bCs/>
          <w:color w:val="auto"/>
          <w:szCs w:val="24"/>
        </w:rPr>
        <w:t xml:space="preserve"> </w:t>
      </w: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Pr="003E7013" w:rsidRDefault="00BC2F5E" w:rsidP="00BC2F5E">
      <w:pPr>
        <w:autoSpaceDE w:val="0"/>
        <w:autoSpaceDN w:val="0"/>
        <w:adjustRightInd w:val="0"/>
        <w:ind w:left="567"/>
        <w:jc w:val="both"/>
      </w:pPr>
      <w:r w:rsidRPr="005F72B4">
        <w:t>La estructura de este POA 202</w:t>
      </w:r>
      <w:r>
        <w:t>1</w:t>
      </w:r>
      <w:r w:rsidRPr="005F72B4">
        <w:t xml:space="preserve">, parte de </w:t>
      </w:r>
      <w:r w:rsidRPr="003E7013">
        <w:t>dos</w:t>
      </w:r>
      <w:r w:rsidRPr="005F72B4">
        <w:t xml:space="preserve"> grandes ejes estratégicos del PEI 20</w:t>
      </w:r>
      <w:r>
        <w:t>21</w:t>
      </w:r>
      <w:r w:rsidRPr="005F72B4">
        <w:t>-202</w:t>
      </w:r>
      <w:r>
        <w:t>4</w:t>
      </w:r>
      <w:r w:rsidRPr="003E7013">
        <w:t>.</w:t>
      </w:r>
      <w:r w:rsidRPr="005F72B4">
        <w:t xml:space="preserve"> </w:t>
      </w:r>
    </w:p>
    <w:p w:rsidR="00BC2F5E" w:rsidRPr="005F72B4" w:rsidRDefault="00BC2F5E" w:rsidP="00BC2F5E">
      <w:pPr>
        <w:autoSpaceDE w:val="0"/>
        <w:autoSpaceDN w:val="0"/>
        <w:adjustRightInd w:val="0"/>
        <w:ind w:left="567"/>
        <w:jc w:val="both"/>
      </w:pPr>
    </w:p>
    <w:p w:rsidR="00BC2F5E" w:rsidRPr="003E7013" w:rsidRDefault="00BC2F5E" w:rsidP="00BC2F5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beforeAutospacing="0" w:after="164" w:afterAutospacing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>Atención al Ciudadano y Seguridad del Documento de Viaje</w:t>
      </w:r>
    </w:p>
    <w:p w:rsidR="00BC2F5E" w:rsidRPr="003E7013" w:rsidRDefault="00BC2F5E" w:rsidP="00BC2F5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0" w:beforeAutospacing="0" w:after="164" w:afterAutospacing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Fortalecimiento Institucional. </w:t>
      </w:r>
    </w:p>
    <w:p w:rsidR="00BC2F5E" w:rsidRPr="005F72B4" w:rsidRDefault="00BC2F5E" w:rsidP="00BC2F5E">
      <w:pPr>
        <w:autoSpaceDE w:val="0"/>
        <w:autoSpaceDN w:val="0"/>
        <w:adjustRightInd w:val="0"/>
        <w:ind w:left="567"/>
      </w:pPr>
    </w:p>
    <w:p w:rsidR="00BC2F5E" w:rsidRPr="003E7013" w:rsidRDefault="00BC2F5E" w:rsidP="00BC2F5E">
      <w:pPr>
        <w:autoSpaceDE w:val="0"/>
        <w:autoSpaceDN w:val="0"/>
        <w:adjustRightInd w:val="0"/>
        <w:ind w:left="567"/>
        <w:jc w:val="both"/>
      </w:pPr>
      <w:r w:rsidRPr="005F72B4">
        <w:t>Estos ejes se incluyen las diferentes estrategias derivadas identificadas para alcanzar cada uno de ellos, y los productos estratégicos y operativos que se han planificado realizar durante este año. Su contenido está basado en los insumos suministrados por las distintas áreas que conforman la institución en cuanto a tiempo, alcance y costo.</w:t>
      </w:r>
    </w:p>
    <w:p w:rsidR="00BC2F5E" w:rsidRPr="005F72B4" w:rsidRDefault="00BC2F5E" w:rsidP="00BC2F5E">
      <w:pPr>
        <w:autoSpaceDE w:val="0"/>
        <w:autoSpaceDN w:val="0"/>
        <w:adjustRightInd w:val="0"/>
        <w:ind w:left="567"/>
      </w:pPr>
      <w:r w:rsidRPr="005F72B4">
        <w:t xml:space="preserve"> </w:t>
      </w:r>
    </w:p>
    <w:p w:rsidR="00BC2F5E" w:rsidRPr="003E7013" w:rsidRDefault="00BC2F5E" w:rsidP="00BC2F5E">
      <w:pPr>
        <w:autoSpaceDE w:val="0"/>
        <w:autoSpaceDN w:val="0"/>
        <w:adjustRightInd w:val="0"/>
        <w:ind w:left="567"/>
        <w:jc w:val="both"/>
      </w:pPr>
      <w:r w:rsidRPr="005F72B4">
        <w:t xml:space="preserve">Este informe tiene como objetivo principal presentar los resultados, el análisis, y las recomendaciones de la ejecución correspondiente al </w:t>
      </w:r>
      <w:r w:rsidR="002D7198">
        <w:t>segundo</w:t>
      </w:r>
      <w:r w:rsidRPr="003E7013">
        <w:t xml:space="preserve"> trimestre</w:t>
      </w:r>
      <w:r w:rsidRPr="005F72B4">
        <w:t xml:space="preserve"> del año 202</w:t>
      </w:r>
      <w:r w:rsidR="002D7198">
        <w:t>1</w:t>
      </w:r>
      <w:r w:rsidRPr="005F72B4">
        <w:t xml:space="preserve">, con la finalidad de que su contenido sea socializado en equipo para su revisión y fortalecimiento de la gestión institucional. </w:t>
      </w:r>
    </w:p>
    <w:p w:rsidR="00BC2F5E" w:rsidRPr="005F72B4" w:rsidRDefault="00BC2F5E" w:rsidP="00BC2F5E">
      <w:pPr>
        <w:autoSpaceDE w:val="0"/>
        <w:autoSpaceDN w:val="0"/>
        <w:adjustRightInd w:val="0"/>
        <w:ind w:left="567"/>
      </w:pPr>
    </w:p>
    <w:p w:rsidR="00BC2F5E" w:rsidRPr="003E7013" w:rsidRDefault="00BC2F5E" w:rsidP="00BC2F5E">
      <w:pPr>
        <w:autoSpaceDE w:val="0"/>
        <w:autoSpaceDN w:val="0"/>
        <w:adjustRightInd w:val="0"/>
        <w:ind w:left="567"/>
        <w:jc w:val="both"/>
      </w:pPr>
      <w:r w:rsidRPr="005F72B4">
        <w:t xml:space="preserve">A continuación, los principales objetivos específicos del informe: </w:t>
      </w: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BC2F5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0" w:beforeAutospacing="0" w:after="186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Presentar los resultados del avance, a nivel de objetivos, estrategias, productos </w:t>
      </w:r>
    </w:p>
    <w:p w:rsidR="00BC2F5E" w:rsidRPr="003E7013" w:rsidRDefault="00BC2F5E" w:rsidP="00BC2F5E">
      <w:pPr>
        <w:pStyle w:val="Prrafodelista"/>
        <w:autoSpaceDE w:val="0"/>
        <w:autoSpaceDN w:val="0"/>
        <w:adjustRightInd w:val="0"/>
        <w:spacing w:before="0" w:beforeAutospacing="0" w:after="186" w:afterAutospacing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y subproductos. </w:t>
      </w:r>
    </w:p>
    <w:p w:rsidR="00BC2F5E" w:rsidRPr="003E7013" w:rsidRDefault="00BC2F5E" w:rsidP="00BC2F5E">
      <w:pPr>
        <w:pStyle w:val="Prrafodelista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 xml:space="preserve">Nivel de </w:t>
      </w:r>
      <w:r>
        <w:rPr>
          <w:rFonts w:ascii="Times New Roman" w:hAnsi="Times New Roman"/>
          <w:sz w:val="24"/>
          <w:szCs w:val="24"/>
        </w:rPr>
        <w:t xml:space="preserve">Avance de </w:t>
      </w:r>
      <w:r w:rsidRPr="003E7013">
        <w:rPr>
          <w:rFonts w:ascii="Times New Roman" w:hAnsi="Times New Roman"/>
          <w:sz w:val="24"/>
          <w:szCs w:val="24"/>
        </w:rPr>
        <w:t xml:space="preserve">Ejecución de los Productos </w:t>
      </w:r>
      <w:r>
        <w:rPr>
          <w:rFonts w:ascii="Times New Roman" w:hAnsi="Times New Roman"/>
          <w:sz w:val="24"/>
          <w:szCs w:val="24"/>
        </w:rPr>
        <w:t xml:space="preserve">del POA </w:t>
      </w:r>
      <w:r w:rsidR="00D75516">
        <w:rPr>
          <w:rFonts w:ascii="Times New Roman" w:hAnsi="Times New Roman"/>
          <w:sz w:val="24"/>
          <w:szCs w:val="24"/>
        </w:rPr>
        <w:t>2do</w:t>
      </w:r>
      <w:r>
        <w:rPr>
          <w:rFonts w:ascii="Times New Roman" w:hAnsi="Times New Roman"/>
          <w:sz w:val="24"/>
          <w:szCs w:val="24"/>
        </w:rPr>
        <w:t xml:space="preserve"> trimestre</w:t>
      </w:r>
      <w:r w:rsidRPr="003E701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1.</w:t>
      </w:r>
    </w:p>
    <w:p w:rsidR="00BC2F5E" w:rsidRDefault="00BC2F5E" w:rsidP="00BC2F5E">
      <w:pPr>
        <w:pStyle w:val="Prrafodelista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 w:rsidRPr="003E7013">
        <w:rPr>
          <w:rFonts w:ascii="Times New Roman" w:hAnsi="Times New Roman"/>
          <w:sz w:val="24"/>
          <w:szCs w:val="24"/>
        </w:rPr>
        <w:t>Nivel de Ejecución por Eje Estr</w:t>
      </w:r>
      <w:r>
        <w:rPr>
          <w:rFonts w:ascii="Times New Roman" w:hAnsi="Times New Roman"/>
          <w:sz w:val="24"/>
          <w:szCs w:val="24"/>
        </w:rPr>
        <w:t>atégi</w:t>
      </w:r>
      <w:r w:rsidR="00327E9D">
        <w:rPr>
          <w:rFonts w:ascii="Times New Roman" w:hAnsi="Times New Roman"/>
          <w:sz w:val="24"/>
          <w:szCs w:val="24"/>
        </w:rPr>
        <w:t xml:space="preserve">co correspondiente </w:t>
      </w:r>
      <w:r w:rsidR="00D75516">
        <w:rPr>
          <w:rFonts w:ascii="Times New Roman" w:hAnsi="Times New Roman"/>
          <w:sz w:val="24"/>
          <w:szCs w:val="24"/>
        </w:rPr>
        <w:t>Abril-Junio</w:t>
      </w:r>
      <w:r w:rsidR="00327E9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021</w:t>
      </w:r>
      <w:r w:rsidR="000E289F">
        <w:rPr>
          <w:rFonts w:ascii="Times New Roman" w:hAnsi="Times New Roman"/>
          <w:sz w:val="24"/>
          <w:szCs w:val="24"/>
        </w:rPr>
        <w:t>.</w:t>
      </w:r>
    </w:p>
    <w:p w:rsidR="00BC2F5E" w:rsidRPr="003E7013" w:rsidRDefault="00327E9D" w:rsidP="00BC2F5E">
      <w:pPr>
        <w:pStyle w:val="Prrafodelista"/>
        <w:numPr>
          <w:ilvl w:val="0"/>
          <w:numId w:val="6"/>
        </w:numPr>
        <w:spacing w:before="0" w:beforeAutospacing="0" w:after="160" w:afterAutospacing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Recomendaciones.</w:t>
      </w:r>
    </w:p>
    <w:p w:rsidR="00BC2F5E" w:rsidRP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  <w:lang w:val="es-ES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56235" w:rsidRDefault="00B56235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BC2F5E" w:rsidRDefault="00BC2F5E" w:rsidP="0006346B">
      <w:pPr>
        <w:pStyle w:val="Textoindependiente"/>
        <w:ind w:left="567"/>
        <w:outlineLvl w:val="1"/>
        <w:rPr>
          <w:bCs/>
          <w:color w:val="auto"/>
          <w:szCs w:val="24"/>
        </w:rPr>
      </w:pPr>
    </w:p>
    <w:p w:rsidR="001B2F8D" w:rsidRPr="00B56235" w:rsidRDefault="00844F5F" w:rsidP="00A04356">
      <w:pPr>
        <w:pStyle w:val="Textoindependiente"/>
        <w:ind w:firstLine="567"/>
        <w:outlineLvl w:val="1"/>
        <w:rPr>
          <w:b/>
          <w:color w:val="002060"/>
          <w:sz w:val="28"/>
          <w:szCs w:val="28"/>
          <w:lang w:eastAsia="en-US"/>
        </w:rPr>
      </w:pPr>
      <w:r w:rsidRPr="00B56235">
        <w:rPr>
          <w:b/>
          <w:color w:val="002060"/>
          <w:sz w:val="28"/>
          <w:szCs w:val="28"/>
          <w:lang w:eastAsia="en-US"/>
        </w:rPr>
        <w:t>C</w:t>
      </w:r>
      <w:r w:rsidR="001B2F8D" w:rsidRPr="00B56235">
        <w:rPr>
          <w:b/>
          <w:color w:val="002060"/>
          <w:sz w:val="28"/>
          <w:szCs w:val="28"/>
          <w:lang w:eastAsia="en-US"/>
        </w:rPr>
        <w:t xml:space="preserve">ultura Organizacional de la </w:t>
      </w:r>
      <w:r w:rsidR="001B524E" w:rsidRPr="00B56235">
        <w:rPr>
          <w:b/>
          <w:color w:val="002060"/>
          <w:sz w:val="28"/>
          <w:szCs w:val="28"/>
          <w:lang w:eastAsia="en-US"/>
        </w:rPr>
        <w:t xml:space="preserve">Dirección </w:t>
      </w:r>
      <w:r w:rsidR="001B2F8D" w:rsidRPr="00B56235">
        <w:rPr>
          <w:b/>
          <w:color w:val="002060"/>
          <w:sz w:val="28"/>
          <w:szCs w:val="28"/>
          <w:lang w:eastAsia="en-US"/>
        </w:rPr>
        <w:t>G</w:t>
      </w:r>
      <w:r w:rsidR="00253910" w:rsidRPr="00B56235">
        <w:rPr>
          <w:b/>
          <w:color w:val="002060"/>
          <w:sz w:val="28"/>
          <w:szCs w:val="28"/>
          <w:lang w:eastAsia="en-US"/>
        </w:rPr>
        <w:t xml:space="preserve">eneral de </w:t>
      </w:r>
      <w:r w:rsidR="001B2F8D" w:rsidRPr="00B56235">
        <w:rPr>
          <w:b/>
          <w:color w:val="002060"/>
          <w:sz w:val="28"/>
          <w:szCs w:val="28"/>
          <w:lang w:eastAsia="en-US"/>
        </w:rPr>
        <w:t>P</w:t>
      </w:r>
      <w:r w:rsidR="001B524E" w:rsidRPr="00B56235">
        <w:rPr>
          <w:b/>
          <w:color w:val="002060"/>
          <w:sz w:val="28"/>
          <w:szCs w:val="28"/>
          <w:lang w:eastAsia="en-US"/>
        </w:rPr>
        <w:t>asaportes</w:t>
      </w:r>
      <w:r w:rsidR="005362CC">
        <w:rPr>
          <w:b/>
          <w:color w:val="002060"/>
          <w:sz w:val="28"/>
          <w:szCs w:val="28"/>
          <w:lang w:eastAsia="en-US"/>
        </w:rPr>
        <w:t>.</w:t>
      </w:r>
    </w:p>
    <w:p w:rsidR="00A978A6" w:rsidRPr="0006346B" w:rsidRDefault="00A978A6" w:rsidP="00C42F4F">
      <w:pPr>
        <w:ind w:left="450" w:right="90"/>
        <w:jc w:val="both"/>
        <w:rPr>
          <w:rFonts w:ascii="Arial" w:hAnsi="Arial" w:cs="Arial"/>
          <w:b/>
          <w:color w:val="000000"/>
          <w:sz w:val="25"/>
          <w:szCs w:val="25"/>
        </w:rPr>
      </w:pPr>
    </w:p>
    <w:p w:rsidR="00F24081" w:rsidRPr="00F45B7D" w:rsidRDefault="00F24081" w:rsidP="00C42F4F">
      <w:pPr>
        <w:ind w:left="567" w:right="90"/>
        <w:jc w:val="both"/>
        <w:rPr>
          <w:bCs/>
          <w:lang w:eastAsia="es-ES"/>
        </w:rPr>
      </w:pPr>
      <w:r w:rsidRPr="00F45B7D">
        <w:rPr>
          <w:bCs/>
          <w:lang w:eastAsia="es-ES"/>
        </w:rPr>
        <w:t>La Dirección General de Pasaportes presenta el resultado de su</w:t>
      </w:r>
      <w:r w:rsidR="005B6D5A" w:rsidRPr="00F45B7D">
        <w:rPr>
          <w:bCs/>
          <w:lang w:eastAsia="es-ES"/>
        </w:rPr>
        <w:t xml:space="preserve"> accionar, du</w:t>
      </w:r>
      <w:r w:rsidR="006620F6" w:rsidRPr="00F45B7D">
        <w:rPr>
          <w:bCs/>
          <w:lang w:eastAsia="es-ES"/>
        </w:rPr>
        <w:t xml:space="preserve">rante el </w:t>
      </w:r>
      <w:r w:rsidR="00D75516">
        <w:rPr>
          <w:bCs/>
          <w:lang w:eastAsia="es-ES"/>
        </w:rPr>
        <w:t>segundo trimestre</w:t>
      </w:r>
      <w:r w:rsidR="006620F6" w:rsidRPr="00F45B7D">
        <w:rPr>
          <w:bCs/>
          <w:lang w:eastAsia="es-ES"/>
        </w:rPr>
        <w:t xml:space="preserve"> 202</w:t>
      </w:r>
      <w:r w:rsidR="00D75516">
        <w:rPr>
          <w:bCs/>
          <w:lang w:eastAsia="es-ES"/>
        </w:rPr>
        <w:t>1</w:t>
      </w:r>
      <w:r w:rsidRPr="00F45B7D">
        <w:rPr>
          <w:bCs/>
          <w:lang w:eastAsia="es-ES"/>
        </w:rPr>
        <w:t>, con la finalidad de rendir</w:t>
      </w:r>
      <w:r w:rsidR="00A978A6" w:rsidRPr="00F45B7D">
        <w:rPr>
          <w:bCs/>
          <w:lang w:eastAsia="es-ES"/>
        </w:rPr>
        <w:t xml:space="preserve"> </w:t>
      </w:r>
      <w:r w:rsidRPr="00F45B7D">
        <w:rPr>
          <w:bCs/>
          <w:lang w:eastAsia="es-ES"/>
        </w:rPr>
        <w:t>los esfuerzos y logros que ha venido realizando la institución</w:t>
      </w:r>
      <w:r w:rsidR="00A978A6" w:rsidRPr="00F45B7D">
        <w:rPr>
          <w:bCs/>
          <w:lang w:eastAsia="es-ES"/>
        </w:rPr>
        <w:t xml:space="preserve"> en el Plan Operativo Anua</w:t>
      </w:r>
      <w:r w:rsidR="00855EE3" w:rsidRPr="00F45B7D">
        <w:rPr>
          <w:bCs/>
          <w:lang w:eastAsia="es-ES"/>
        </w:rPr>
        <w:t>l</w:t>
      </w:r>
      <w:r w:rsidR="006620F6" w:rsidRPr="00F45B7D">
        <w:rPr>
          <w:bCs/>
          <w:lang w:eastAsia="es-ES"/>
        </w:rPr>
        <w:t>.</w:t>
      </w:r>
    </w:p>
    <w:p w:rsidR="00F24081" w:rsidRPr="00F45B7D" w:rsidRDefault="00F24081" w:rsidP="00C42F4F">
      <w:pPr>
        <w:ind w:left="450" w:right="90"/>
        <w:jc w:val="both"/>
        <w:rPr>
          <w:bCs/>
          <w:lang w:eastAsia="es-ES"/>
        </w:rPr>
      </w:pPr>
    </w:p>
    <w:p w:rsidR="00053519" w:rsidRPr="00F45B7D" w:rsidRDefault="001F620A" w:rsidP="00C42F4F">
      <w:pPr>
        <w:ind w:left="567" w:right="90"/>
        <w:jc w:val="both"/>
        <w:rPr>
          <w:bCs/>
          <w:lang w:eastAsia="es-ES"/>
        </w:rPr>
      </w:pPr>
      <w:r w:rsidRPr="00F45B7D">
        <w:rPr>
          <w:bCs/>
          <w:lang w:eastAsia="es-ES"/>
        </w:rPr>
        <w:t>Es importante resaltar nuevamente que los</w:t>
      </w:r>
      <w:r w:rsidR="00053519" w:rsidRPr="00F45B7D">
        <w:rPr>
          <w:bCs/>
          <w:lang w:eastAsia="es-ES"/>
        </w:rPr>
        <w:t xml:space="preserve"> Objetivos establecidos en</w:t>
      </w:r>
      <w:r w:rsidR="00F24081" w:rsidRPr="00F45B7D">
        <w:rPr>
          <w:bCs/>
          <w:lang w:eastAsia="es-ES"/>
        </w:rPr>
        <w:t xml:space="preserve"> el Plan Estratégico Institucional</w:t>
      </w:r>
      <w:r w:rsidR="00234656" w:rsidRPr="00F45B7D">
        <w:rPr>
          <w:bCs/>
          <w:lang w:eastAsia="es-ES"/>
        </w:rPr>
        <w:t xml:space="preserve"> 2021-2024</w:t>
      </w:r>
      <w:r w:rsidR="00A978A6" w:rsidRPr="00F45B7D">
        <w:rPr>
          <w:bCs/>
          <w:lang w:eastAsia="es-ES"/>
        </w:rPr>
        <w:t xml:space="preserve"> </w:t>
      </w:r>
      <w:r w:rsidRPr="00F45B7D">
        <w:rPr>
          <w:bCs/>
          <w:lang w:eastAsia="es-ES"/>
        </w:rPr>
        <w:t xml:space="preserve">son </w:t>
      </w:r>
      <w:r w:rsidR="00234656" w:rsidRPr="00F45B7D">
        <w:rPr>
          <w:bCs/>
          <w:lang w:eastAsia="es-ES"/>
        </w:rPr>
        <w:t>los pr</w:t>
      </w:r>
      <w:r w:rsidR="006620F6" w:rsidRPr="00F45B7D">
        <w:rPr>
          <w:bCs/>
          <w:lang w:eastAsia="es-ES"/>
        </w:rPr>
        <w:t>incipales pilares del</w:t>
      </w:r>
      <w:r w:rsidR="00234656" w:rsidRPr="00F45B7D">
        <w:rPr>
          <w:bCs/>
          <w:lang w:eastAsia="es-ES"/>
        </w:rPr>
        <w:t xml:space="preserve"> POA</w:t>
      </w:r>
      <w:r w:rsidR="006620F6" w:rsidRPr="00F45B7D">
        <w:rPr>
          <w:bCs/>
          <w:lang w:eastAsia="es-ES"/>
        </w:rPr>
        <w:t>, que fueron</w:t>
      </w:r>
      <w:r w:rsidR="00234656" w:rsidRPr="00F45B7D">
        <w:rPr>
          <w:bCs/>
          <w:lang w:eastAsia="es-ES"/>
        </w:rPr>
        <w:t xml:space="preserve"> evaluados cada </w:t>
      </w:r>
      <w:r w:rsidR="006620F6" w:rsidRPr="00F45B7D">
        <w:rPr>
          <w:bCs/>
          <w:lang w:eastAsia="es-ES"/>
        </w:rPr>
        <w:t>uno del trimestre</w:t>
      </w:r>
      <w:r w:rsidR="00234656" w:rsidRPr="00F45B7D">
        <w:rPr>
          <w:bCs/>
          <w:lang w:eastAsia="es-ES"/>
        </w:rPr>
        <w:t>.</w:t>
      </w:r>
    </w:p>
    <w:p w:rsidR="00A978A6" w:rsidRPr="00F45B7D" w:rsidRDefault="00A978A6" w:rsidP="00C42F4F">
      <w:pPr>
        <w:ind w:left="450" w:right="90"/>
        <w:jc w:val="both"/>
        <w:rPr>
          <w:bCs/>
          <w:lang w:eastAsia="es-ES"/>
        </w:rPr>
      </w:pPr>
    </w:p>
    <w:p w:rsidR="008A1BCA" w:rsidRPr="00F45B7D" w:rsidRDefault="006156CD" w:rsidP="00C42F4F">
      <w:pPr>
        <w:ind w:left="567" w:right="90"/>
        <w:jc w:val="both"/>
        <w:rPr>
          <w:bCs/>
          <w:lang w:eastAsia="es-ES"/>
        </w:rPr>
      </w:pPr>
      <w:r w:rsidRPr="00F45B7D">
        <w:rPr>
          <w:bCs/>
          <w:lang w:eastAsia="es-ES"/>
        </w:rPr>
        <w:lastRenderedPageBreak/>
        <w:t>Los logros presentado</w:t>
      </w:r>
      <w:r w:rsidR="00974341" w:rsidRPr="00F45B7D">
        <w:rPr>
          <w:bCs/>
          <w:lang w:eastAsia="es-ES"/>
        </w:rPr>
        <w:t>s</w:t>
      </w:r>
      <w:r w:rsidR="00234656" w:rsidRPr="00F45B7D">
        <w:rPr>
          <w:bCs/>
          <w:lang w:eastAsia="es-ES"/>
        </w:rPr>
        <w:t xml:space="preserve"> en este informe final </w:t>
      </w:r>
      <w:r w:rsidR="001F620A" w:rsidRPr="00F45B7D">
        <w:rPr>
          <w:bCs/>
          <w:lang w:eastAsia="es-ES"/>
        </w:rPr>
        <w:t xml:space="preserve">son los esfuerzos sostenidos por un equipo de trabajo </w:t>
      </w:r>
      <w:r w:rsidR="001A41D0" w:rsidRPr="00F45B7D">
        <w:rPr>
          <w:bCs/>
          <w:lang w:eastAsia="es-ES"/>
        </w:rPr>
        <w:t xml:space="preserve">  </w:t>
      </w:r>
      <w:r w:rsidR="001F620A" w:rsidRPr="00F45B7D">
        <w:rPr>
          <w:bCs/>
          <w:lang w:eastAsia="es-ES"/>
        </w:rPr>
        <w:t xml:space="preserve">que </w:t>
      </w:r>
      <w:r w:rsidR="00234656" w:rsidRPr="00F45B7D">
        <w:rPr>
          <w:bCs/>
          <w:lang w:eastAsia="es-ES"/>
        </w:rPr>
        <w:t>está</w:t>
      </w:r>
      <w:r w:rsidR="001F620A" w:rsidRPr="00F45B7D">
        <w:rPr>
          <w:bCs/>
          <w:lang w:eastAsia="es-ES"/>
        </w:rPr>
        <w:t xml:space="preserve"> </w:t>
      </w:r>
      <w:r w:rsidR="00234656" w:rsidRPr="00F45B7D">
        <w:rPr>
          <w:bCs/>
          <w:lang w:eastAsia="es-ES"/>
        </w:rPr>
        <w:t>laborando</w:t>
      </w:r>
      <w:r w:rsidR="001F620A" w:rsidRPr="00F45B7D">
        <w:rPr>
          <w:bCs/>
          <w:lang w:eastAsia="es-ES"/>
        </w:rPr>
        <w:t xml:space="preserve"> para que nue</w:t>
      </w:r>
      <w:r w:rsidR="00234656" w:rsidRPr="00F45B7D">
        <w:rPr>
          <w:bCs/>
          <w:lang w:eastAsia="es-ES"/>
        </w:rPr>
        <w:t>stra misión y visión estén</w:t>
      </w:r>
      <w:r w:rsidR="006456AE" w:rsidRPr="00F45B7D">
        <w:rPr>
          <w:bCs/>
          <w:lang w:eastAsia="es-ES"/>
        </w:rPr>
        <w:t xml:space="preserve"> acorde con los nuevos lineamientos del estado dominicano y c</w:t>
      </w:r>
      <w:r w:rsidR="00234656" w:rsidRPr="00F45B7D">
        <w:rPr>
          <w:bCs/>
          <w:lang w:eastAsia="es-ES"/>
        </w:rPr>
        <w:t>ontinuaremos trabajando para impulsar el cambio</w:t>
      </w:r>
      <w:r w:rsidRPr="00F45B7D">
        <w:rPr>
          <w:bCs/>
          <w:lang w:eastAsia="es-ES"/>
        </w:rPr>
        <w:t>, eficiencia, mejora</w:t>
      </w:r>
      <w:r w:rsidR="000C0798" w:rsidRPr="00F45B7D">
        <w:rPr>
          <w:bCs/>
          <w:lang w:eastAsia="es-ES"/>
        </w:rPr>
        <w:t xml:space="preserve"> continua</w:t>
      </w:r>
      <w:r w:rsidRPr="00F45B7D">
        <w:rPr>
          <w:bCs/>
          <w:lang w:eastAsia="es-ES"/>
        </w:rPr>
        <w:t xml:space="preserve">, la satisfacción y expectativas de todos los ciudadanos que solicitan nuestros servicios. </w:t>
      </w:r>
    </w:p>
    <w:p w:rsidR="00CA34C5" w:rsidRPr="00F45B7D" w:rsidRDefault="00CA34C5" w:rsidP="00D31BBE">
      <w:pPr>
        <w:ind w:left="450" w:right="479"/>
        <w:jc w:val="both"/>
        <w:rPr>
          <w:color w:val="000000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b/>
          <w:color w:val="002060"/>
          <w:sz w:val="25"/>
          <w:szCs w:val="25"/>
        </w:rPr>
      </w:pPr>
    </w:p>
    <w:p w:rsidR="00B56235" w:rsidRDefault="00B56235" w:rsidP="001A41D0">
      <w:pPr>
        <w:ind w:left="450" w:right="479" w:firstLine="118"/>
        <w:jc w:val="both"/>
        <w:rPr>
          <w:b/>
          <w:color w:val="002060"/>
          <w:sz w:val="25"/>
          <w:szCs w:val="25"/>
        </w:rPr>
      </w:pPr>
    </w:p>
    <w:p w:rsidR="008A1BCA" w:rsidRPr="00B56235" w:rsidRDefault="008A1BCA" w:rsidP="001A41D0">
      <w:pPr>
        <w:ind w:left="450" w:right="479" w:firstLine="118"/>
        <w:jc w:val="both"/>
        <w:rPr>
          <w:color w:val="000000"/>
          <w:sz w:val="28"/>
          <w:szCs w:val="28"/>
          <w:lang w:val="es-ES" w:eastAsia="es-ES"/>
        </w:rPr>
      </w:pPr>
      <w:r w:rsidRPr="00B56235">
        <w:rPr>
          <w:b/>
          <w:color w:val="002060"/>
          <w:sz w:val="28"/>
          <w:szCs w:val="28"/>
        </w:rPr>
        <w:t>Marco Estratégico Institucional</w:t>
      </w:r>
      <w:r w:rsidRPr="00B56235">
        <w:rPr>
          <w:color w:val="000000"/>
          <w:sz w:val="28"/>
          <w:szCs w:val="28"/>
          <w:lang w:val="es-ES" w:eastAsia="es-ES"/>
        </w:rPr>
        <w:t xml:space="preserve"> </w:t>
      </w: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Pr="00095109" w:rsidRDefault="00C42F4F" w:rsidP="00844F5F">
      <w:pPr>
        <w:pStyle w:val="Textoindependiente"/>
        <w:jc w:val="center"/>
        <w:rPr>
          <w:b/>
          <w:bCs/>
          <w:sz w:val="22"/>
          <w:szCs w:val="22"/>
        </w:rPr>
      </w:pPr>
      <w:r w:rsidRPr="009E39F1">
        <w:rPr>
          <w:noProof/>
          <w:color w:val="auto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78FBD8E" wp14:editId="4067C3E8">
                <wp:simplePos x="0" y="0"/>
                <wp:positionH relativeFrom="margin">
                  <wp:posOffset>3393440</wp:posOffset>
                </wp:positionH>
                <wp:positionV relativeFrom="paragraph">
                  <wp:posOffset>109220</wp:posOffset>
                </wp:positionV>
                <wp:extent cx="3361690" cy="1438910"/>
                <wp:effectExtent l="0" t="38100" r="0" b="8890"/>
                <wp:wrapNone/>
                <wp:docPr id="46" name="Google Shape;551;p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690" cy="1438910"/>
                          <a:chOff x="3847420" y="-1598716"/>
                          <a:chExt cx="3128519" cy="1550678"/>
                        </a:xfrm>
                      </wpg:grpSpPr>
                      <wps:wsp>
                        <wps:cNvPr id="47" name="Google Shape;552;p24"/>
                        <wps:cNvSpPr/>
                        <wps:spPr>
                          <a:xfrm>
                            <a:off x="6255824" y="-1515650"/>
                            <a:ext cx="648533" cy="70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5" h="29957" extrusionOk="0">
                                <a:moveTo>
                                  <a:pt x="0" y="1"/>
                                </a:moveTo>
                                <a:lnTo>
                                  <a:pt x="0" y="3347"/>
                                </a:lnTo>
                                <a:lnTo>
                                  <a:pt x="26611" y="29957"/>
                                </a:lnTo>
                                <a:lnTo>
                                  <a:pt x="29694" y="29957"/>
                                </a:lnTo>
                                <a:lnTo>
                                  <a:pt x="28278" y="26266"/>
                                </a:lnTo>
                                <a:lnTo>
                                  <a:pt x="3012" y="656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0BA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48" name="Google Shape;553;p24"/>
                        <wps:cNvSpPr/>
                        <wps:spPr>
                          <a:xfrm>
                            <a:off x="3847420" y="-1352359"/>
                            <a:ext cx="3084788" cy="13043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668" h="57508" extrusionOk="0">
                                <a:moveTo>
                                  <a:pt x="2584" y="0"/>
                                </a:moveTo>
                                <a:cubicBezTo>
                                  <a:pt x="1155" y="0"/>
                                  <a:pt x="0" y="1155"/>
                                  <a:pt x="0" y="2584"/>
                                </a:cubicBezTo>
                                <a:lnTo>
                                  <a:pt x="0" y="54924"/>
                                </a:lnTo>
                                <a:cubicBezTo>
                                  <a:pt x="0" y="56353"/>
                                  <a:pt x="1155" y="57508"/>
                                  <a:pt x="2584" y="57508"/>
                                </a:cubicBezTo>
                                <a:lnTo>
                                  <a:pt x="100072" y="57508"/>
                                </a:lnTo>
                                <a:cubicBezTo>
                                  <a:pt x="101501" y="57508"/>
                                  <a:pt x="102668" y="56353"/>
                                  <a:pt x="102668" y="54924"/>
                                </a:cubicBezTo>
                                <a:lnTo>
                                  <a:pt x="102668" y="2584"/>
                                </a:lnTo>
                                <a:cubicBezTo>
                                  <a:pt x="102668" y="1155"/>
                                  <a:pt x="101501" y="0"/>
                                  <a:pt x="100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E4594" w:rsidRPr="009E39F1" w:rsidRDefault="007E4594" w:rsidP="00844F5F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E39F1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Ser la institución del Estado Dominicano reconocida a nivel internacional por proporcionar un documento oficial de viaje, con un servicio seguro, oportuno y de calidad.</w:t>
                              </w:r>
                            </w:p>
                          </w:txbxContent>
                        </wps:txbx>
                        <wps:bodyPr spcFirstLastPara="1" wrap="square" lIns="731500" tIns="121900" rIns="731500" bIns="121900" anchor="ctr" anchorCtr="0">
                          <a:noAutofit/>
                        </wps:bodyPr>
                      </wps:wsp>
                      <wps:wsp>
                        <wps:cNvPr id="49" name="Google Shape;554;p24"/>
                        <wps:cNvSpPr/>
                        <wps:spPr>
                          <a:xfrm>
                            <a:off x="5804545" y="-1598716"/>
                            <a:ext cx="1171394" cy="11780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95" h="29862" extrusionOk="0">
                                <a:moveTo>
                                  <a:pt x="0" y="1"/>
                                </a:moveTo>
                                <a:lnTo>
                                  <a:pt x="29694" y="29862"/>
                                </a:lnTo>
                                <a:lnTo>
                                  <a:pt x="29694" y="16170"/>
                                </a:lnTo>
                                <a:lnTo>
                                  <a:pt x="135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0" name="Google Shape;555;p24"/>
                        <wps:cNvSpPr txBox="1"/>
                        <wps:spPr>
                          <a:xfrm rot="2647596">
                            <a:off x="6092777" y="-1439589"/>
                            <a:ext cx="678856" cy="425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E4594" w:rsidRPr="009E39F1" w:rsidRDefault="007E4594" w:rsidP="00844F5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E39F1">
                                <w:rPr>
                                  <w:color w:val="FFFFFF"/>
                                  <w:sz w:val="22"/>
                                  <w:szCs w:val="22"/>
                                </w:rPr>
                                <w:t>VISION</w:t>
                              </w:r>
                            </w:p>
                          </w:txbxContent>
                        </wps:txbx>
                        <wps:bodyPr spcFirstLastPara="1" wrap="square" lIns="0" tIns="121900" rIns="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FBD8E" id="Google Shape;551;p24" o:spid="_x0000_s1026" style="position:absolute;left:0;text-align:left;margin-left:267.2pt;margin-top:8.6pt;width:264.7pt;height:113.3pt;z-index:251749376;mso-position-horizontal-relative:margin;mso-width-relative:margin;mso-height-relative:margin" coordorigin="38474,-15987" coordsize="31285,1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">
                <v:shape id="Google Shape;552;p24" o:spid="_x0000_s1027" style="position:absolute;left:62558;top:-15156;width:6485;height:7026;visibility:visible;mso-wrap-style:square;v-text-anchor:middle" coordsize="29695,29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" path="m,1l,3347,26611,29957r3083,l28278,26266,3012,656,,1xe" fillcolor="#2020ba" stroked="f">
                  <v:path arrowok="t" o:extrusionok="f"/>
                </v:shape>
                <v:shape id="Google Shape;553;p24" o:spid="_x0000_s1028" style="position:absolute;left:38474;top:-13523;width:30848;height:13043;visibility:visible;mso-wrap-style:square;v-text-anchor:middle" coordsize="102668,575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" adj="-11796480,,5400" path="m2584,c1155,,,1155,,2584l,54924v,1429,1155,2584,2584,2584l100072,57508v1429,,2596,-1155,2596,-2584l102668,2584c102668,1155,101501,,100072,l2584,xe" fillcolor="#eee" stroked="f">
                  <v:stroke joinstyle="miter"/>
                  <v:formulas/>
                  <v:path arrowok="t" o:extrusionok="f" o:connecttype="custom" textboxrect="0,0,102668,57508"/>
                  <v:textbox inset="20.31944mm,3.38611mm,20.31944mm,3.38611mm">
                    <w:txbxContent>
                      <w:p w:rsidR="007E4594" w:rsidRPr="009E39F1" w:rsidRDefault="007E4594" w:rsidP="00844F5F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E39F1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Ser la institución del Estado Dominicano reconocida a nivel internacional por proporcionar un documento oficial de viaje, con un servicio seguro, oportuno y de calidad.</w:t>
                        </w:r>
                      </w:p>
                    </w:txbxContent>
                  </v:textbox>
                </v:shape>
                <v:shape id="Google Shape;554;p24" o:spid="_x0000_s1029" style="position:absolute;left:58045;top:-15987;width:11714;height:11781;visibility:visible;mso-wrap-style:square;v-text-anchor:middle" coordsize="29695,2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" path="m,1l29694,29862r,-13692l13526,1,,1xe" fillcolor="#002060" stroked="f">
                  <v:path arrowok="t" o:extrusionok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555;p24" o:spid="_x0000_s1030" type="#_x0000_t202" style="position:absolute;left:60927;top:-14395;width:6789;height:4254;rotation:28918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" filled="f" stroked="f">
                  <v:textbox inset="0,3.38611mm,0,3.38611mm">
                    <w:txbxContent>
                      <w:p w:rsidR="007E4594" w:rsidRPr="009E39F1" w:rsidRDefault="007E4594" w:rsidP="00844F5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E39F1">
                          <w:rPr>
                            <w:color w:val="FFFFFF"/>
                            <w:sz w:val="22"/>
                            <w:szCs w:val="22"/>
                          </w:rPr>
                          <w:t>VISION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844F5F" w:rsidRDefault="00844F5F" w:rsidP="00844F5F">
      <w:pPr>
        <w:pStyle w:val="Textoindependiente"/>
        <w:jc w:val="left"/>
        <w:rPr>
          <w:b/>
          <w:bCs/>
          <w:sz w:val="22"/>
          <w:szCs w:val="22"/>
        </w:rPr>
      </w:pPr>
      <w:r w:rsidRPr="009E39F1"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D37485" wp14:editId="3629F8F8">
                <wp:simplePos x="0" y="0"/>
                <wp:positionH relativeFrom="column">
                  <wp:posOffset>1078865</wp:posOffset>
                </wp:positionH>
                <wp:positionV relativeFrom="paragraph">
                  <wp:posOffset>351790</wp:posOffset>
                </wp:positionV>
                <wp:extent cx="2047875" cy="1075690"/>
                <wp:effectExtent l="0" t="0" r="0" b="0"/>
                <wp:wrapNone/>
                <wp:docPr id="5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075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4594" w:rsidRPr="009E39F1" w:rsidRDefault="007E4594" w:rsidP="00844F5F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E39F1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Facilitar el tránsito internacional de los dominicanos en el extranjero, mediante la emisión de un documento de viaje con altos estándares de calidad y seguridad.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37485" id="Rectángulo 4" o:spid="_x0000_s1031" style="position:absolute;margin-left:84.95pt;margin-top:27.7pt;width:161.25pt;height:84.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" filled="f" stroked="f">
                <v:textbox>
                  <w:txbxContent>
                    <w:p w:rsidR="007E4594" w:rsidRPr="009E39F1" w:rsidRDefault="007E4594" w:rsidP="00844F5F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E39F1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Facilitar el tránsito internacional de los dominicanos en el extranjero, mediante la emisión de un documento de viaje con altos estándares de calidad y seguridad.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2"/>
          <w:szCs w:val="22"/>
        </w:rPr>
        <w:t xml:space="preserve">        </w:t>
      </w:r>
      <w:r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03411618" wp14:editId="72F93B95">
            <wp:extent cx="2933700" cy="1428115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12" cy="1444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2"/>
          <w:szCs w:val="22"/>
          <w:lang w:val="es-ES"/>
        </w:rPr>
        <w:t xml:space="preserve">           </w:t>
      </w:r>
    </w:p>
    <w:p w:rsidR="00844F5F" w:rsidRDefault="00844F5F" w:rsidP="00844F5F">
      <w:pPr>
        <w:pStyle w:val="Textoindependiente"/>
        <w:jc w:val="center"/>
        <w:rPr>
          <w:b/>
          <w:bCs/>
          <w:sz w:val="22"/>
          <w:szCs w:val="22"/>
        </w:rPr>
      </w:pPr>
    </w:p>
    <w:p w:rsidR="00844F5F" w:rsidRDefault="00844F5F" w:rsidP="00844F5F">
      <w:pPr>
        <w:pStyle w:val="Textoindependiente"/>
        <w:jc w:val="center"/>
        <w:rPr>
          <w:b/>
          <w:bCs/>
          <w:sz w:val="22"/>
          <w:szCs w:val="22"/>
        </w:rPr>
      </w:pPr>
      <w:r w:rsidRPr="006858BF">
        <w:rPr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6FAB0E" wp14:editId="7D022674">
                <wp:simplePos x="0" y="0"/>
                <wp:positionH relativeFrom="column">
                  <wp:posOffset>1649730</wp:posOffset>
                </wp:positionH>
                <wp:positionV relativeFrom="paragraph">
                  <wp:posOffset>144145</wp:posOffset>
                </wp:positionV>
                <wp:extent cx="1514475" cy="1856790"/>
                <wp:effectExtent l="0" t="0" r="0" b="0"/>
                <wp:wrapNone/>
                <wp:docPr id="5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56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4594" w:rsidRPr="006858BF" w:rsidRDefault="007E4594" w:rsidP="00844F5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4"/>
                                <w:szCs w:val="64"/>
                              </w:rPr>
                            </w:pPr>
                            <w:r w:rsidRPr="006858BF">
                              <w:rPr>
                                <w:rFonts w:ascii="Arial" w:hAnsi="Arial" w:cs="Arial"/>
                                <w:color w:val="000000"/>
                                <w:sz w:val="64"/>
                                <w:szCs w:val="64"/>
                              </w:rPr>
                              <w:t xml:space="preserve">                                           </w:t>
                            </w:r>
                            <w:r w:rsidRPr="006858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64"/>
                                <w:szCs w:val="64"/>
                              </w:rPr>
                              <w:t>DGP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6FAB0E" id="Rectángulo 1" o:spid="_x0000_s1032" style="position:absolute;left:0;text-align:left;margin-left:129.9pt;margin-top:11.35pt;width:119.25pt;height:146.2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" filled="f" stroked="f">
                <v:textbox style="mso-fit-shape-to-text:t">
                  <w:txbxContent>
                    <w:p w:rsidR="007E4594" w:rsidRPr="006858BF" w:rsidRDefault="007E4594" w:rsidP="00844F5F">
                      <w:pPr>
                        <w:pStyle w:val="NormalWeb"/>
                        <w:spacing w:before="0" w:beforeAutospacing="0" w:after="0" w:afterAutospacing="0"/>
                        <w:rPr>
                          <w:sz w:val="64"/>
                          <w:szCs w:val="64"/>
                        </w:rPr>
                      </w:pPr>
                      <w:r w:rsidRPr="006858BF">
                        <w:rPr>
                          <w:rFonts w:ascii="Arial" w:hAnsi="Arial" w:cs="Arial"/>
                          <w:color w:val="000000"/>
                          <w:sz w:val="64"/>
                          <w:szCs w:val="64"/>
                        </w:rPr>
                        <w:t xml:space="preserve">                                           </w:t>
                      </w:r>
                      <w:r w:rsidRPr="006858BF">
                        <w:rPr>
                          <w:rFonts w:ascii="Arial" w:hAnsi="Arial" w:cs="Arial"/>
                          <w:b/>
                          <w:bCs/>
                          <w:color w:val="000000"/>
                          <w:sz w:val="64"/>
                          <w:szCs w:val="64"/>
                        </w:rPr>
                        <w:t>DGP</w:t>
                      </w:r>
                    </w:p>
                  </w:txbxContent>
                </v:textbox>
              </v:rect>
            </w:pict>
          </mc:Fallback>
        </mc:AlternateContent>
      </w:r>
      <w:r w:rsidRPr="006858BF">
        <w:rPr>
          <w:b/>
          <w:bCs/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68A1F55" wp14:editId="0BE0EF00">
                <wp:simplePos x="0" y="0"/>
                <wp:positionH relativeFrom="margin">
                  <wp:posOffset>1454150</wp:posOffset>
                </wp:positionH>
                <wp:positionV relativeFrom="paragraph">
                  <wp:posOffset>130810</wp:posOffset>
                </wp:positionV>
                <wp:extent cx="1542197" cy="1524000"/>
                <wp:effectExtent l="0" t="0" r="1270" b="0"/>
                <wp:wrapNone/>
                <wp:docPr id="53" name="Google Shape;566;p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2197" cy="1524000"/>
                          <a:chOff x="0" y="0"/>
                          <a:chExt cx="1425168" cy="1423609"/>
                        </a:xfrm>
                        <a:solidFill>
                          <a:srgbClr val="002060"/>
                        </a:solidFill>
                      </wpg:grpSpPr>
                      <wps:wsp>
                        <wps:cNvPr id="54" name="Google Shape;567;p24"/>
                        <wps:cNvSpPr/>
                        <wps:spPr>
                          <a:xfrm>
                            <a:off x="96228" y="75763"/>
                            <a:ext cx="1254765" cy="12547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126" h="48125" extrusionOk="0">
                                <a:moveTo>
                                  <a:pt x="24063" y="0"/>
                                </a:moveTo>
                                <a:cubicBezTo>
                                  <a:pt x="10776" y="0"/>
                                  <a:pt x="1" y="10775"/>
                                  <a:pt x="1" y="24062"/>
                                </a:cubicBezTo>
                                <a:cubicBezTo>
                                  <a:pt x="1" y="37350"/>
                                  <a:pt x="10776" y="48125"/>
                                  <a:pt x="24063" y="48125"/>
                                </a:cubicBezTo>
                                <a:cubicBezTo>
                                  <a:pt x="37351" y="48125"/>
                                  <a:pt x="48126" y="37350"/>
                                  <a:pt x="48126" y="24062"/>
                                </a:cubicBezTo>
                                <a:cubicBezTo>
                                  <a:pt x="48126" y="10775"/>
                                  <a:pt x="37351" y="0"/>
                                  <a:pt x="24063" y="0"/>
                                </a:cubicBez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5" name="Google Shape;568;p24"/>
                        <wps:cNvSpPr/>
                        <wps:spPr>
                          <a:xfrm>
                            <a:off x="639132" y="526141"/>
                            <a:ext cx="785408" cy="8974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124" h="34422" extrusionOk="0">
                                <a:moveTo>
                                  <a:pt x="28790" y="1"/>
                                </a:moveTo>
                                <a:cubicBezTo>
                                  <a:pt x="26778" y="822"/>
                                  <a:pt x="25361" y="1477"/>
                                  <a:pt x="23278" y="2061"/>
                                </a:cubicBezTo>
                                <a:cubicBezTo>
                                  <a:pt x="23682" y="3680"/>
                                  <a:pt x="23659" y="5347"/>
                                  <a:pt x="23659" y="7085"/>
                                </a:cubicBezTo>
                                <a:cubicBezTo>
                                  <a:pt x="23659" y="18563"/>
                                  <a:pt x="14550" y="27933"/>
                                  <a:pt x="3073" y="27933"/>
                                </a:cubicBezTo>
                                <a:cubicBezTo>
                                  <a:pt x="2930" y="27933"/>
                                  <a:pt x="2787" y="27933"/>
                                  <a:pt x="2644" y="27921"/>
                                </a:cubicBezTo>
                                <a:cubicBezTo>
                                  <a:pt x="1834" y="29028"/>
                                  <a:pt x="1180" y="29636"/>
                                  <a:pt x="1" y="30814"/>
                                </a:cubicBezTo>
                                <a:cubicBezTo>
                                  <a:pt x="989" y="31993"/>
                                  <a:pt x="2561" y="33481"/>
                                  <a:pt x="3251" y="34422"/>
                                </a:cubicBezTo>
                                <a:cubicBezTo>
                                  <a:pt x="18229" y="34315"/>
                                  <a:pt x="30124" y="22230"/>
                                  <a:pt x="30124" y="7228"/>
                                </a:cubicBezTo>
                                <a:cubicBezTo>
                                  <a:pt x="30124" y="4728"/>
                                  <a:pt x="29421" y="2311"/>
                                  <a:pt x="2879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6" name="Google Shape;569;p24"/>
                        <wps:cNvSpPr/>
                        <wps:spPr>
                          <a:xfrm>
                            <a:off x="597862" y="0"/>
                            <a:ext cx="827306" cy="78665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31" h="30172" extrusionOk="0">
                                <a:moveTo>
                                  <a:pt x="4418" y="1"/>
                                </a:moveTo>
                                <a:cubicBezTo>
                                  <a:pt x="3191" y="1"/>
                                  <a:pt x="1965" y="84"/>
                                  <a:pt x="774" y="239"/>
                                </a:cubicBezTo>
                                <a:cubicBezTo>
                                  <a:pt x="453" y="2477"/>
                                  <a:pt x="227" y="4716"/>
                                  <a:pt x="0" y="6966"/>
                                </a:cubicBezTo>
                                <a:cubicBezTo>
                                  <a:pt x="1429" y="6656"/>
                                  <a:pt x="2905" y="6478"/>
                                  <a:pt x="4418" y="6478"/>
                                </a:cubicBezTo>
                                <a:cubicBezTo>
                                  <a:pt x="15907" y="6478"/>
                                  <a:pt x="25242" y="15824"/>
                                  <a:pt x="25242" y="27302"/>
                                </a:cubicBezTo>
                                <a:cubicBezTo>
                                  <a:pt x="25242" y="27421"/>
                                  <a:pt x="25230" y="27540"/>
                                  <a:pt x="25230" y="27671"/>
                                </a:cubicBezTo>
                                <a:cubicBezTo>
                                  <a:pt x="25849" y="28183"/>
                                  <a:pt x="26563" y="28766"/>
                                  <a:pt x="28563" y="30171"/>
                                </a:cubicBezTo>
                                <a:cubicBezTo>
                                  <a:pt x="29992" y="28945"/>
                                  <a:pt x="31016" y="28028"/>
                                  <a:pt x="31731" y="27266"/>
                                </a:cubicBezTo>
                                <a:cubicBezTo>
                                  <a:pt x="31707" y="12229"/>
                                  <a:pt x="19467" y="1"/>
                                  <a:pt x="4418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7" name="Google Shape;570;p24"/>
                        <wps:cNvSpPr/>
                        <wps:spPr>
                          <a:xfrm>
                            <a:off x="313" y="0"/>
                            <a:ext cx="790701" cy="9101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327" h="34910" extrusionOk="0">
                                <a:moveTo>
                                  <a:pt x="27528" y="1"/>
                                </a:moveTo>
                                <a:cubicBezTo>
                                  <a:pt x="12467" y="1"/>
                                  <a:pt x="1" y="12288"/>
                                  <a:pt x="1" y="27349"/>
                                </a:cubicBezTo>
                                <a:cubicBezTo>
                                  <a:pt x="1" y="30005"/>
                                  <a:pt x="489" y="32481"/>
                                  <a:pt x="1203" y="34910"/>
                                </a:cubicBezTo>
                                <a:cubicBezTo>
                                  <a:pt x="3251" y="34207"/>
                                  <a:pt x="5097" y="33696"/>
                                  <a:pt x="7168" y="33088"/>
                                </a:cubicBezTo>
                                <a:cubicBezTo>
                                  <a:pt x="6645" y="31255"/>
                                  <a:pt x="6525" y="29302"/>
                                  <a:pt x="6525" y="27302"/>
                                </a:cubicBezTo>
                                <a:cubicBezTo>
                                  <a:pt x="6525" y="15967"/>
                                  <a:pt x="15812" y="6728"/>
                                  <a:pt x="27088" y="6490"/>
                                </a:cubicBezTo>
                                <a:cubicBezTo>
                                  <a:pt x="27611" y="5930"/>
                                  <a:pt x="28969" y="4871"/>
                                  <a:pt x="30326" y="3513"/>
                                </a:cubicBezTo>
                                <a:cubicBezTo>
                                  <a:pt x="29064" y="1787"/>
                                  <a:pt x="28064" y="703"/>
                                  <a:pt x="27683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8" name="Google Shape;571;p24"/>
                        <wps:cNvSpPr/>
                        <wps:spPr>
                          <a:xfrm>
                            <a:off x="0" y="620518"/>
                            <a:ext cx="865190" cy="8030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84" h="30802" extrusionOk="0">
                                <a:moveTo>
                                  <a:pt x="3478" y="0"/>
                                </a:moveTo>
                                <a:cubicBezTo>
                                  <a:pt x="1870" y="1560"/>
                                  <a:pt x="1323" y="2036"/>
                                  <a:pt x="1" y="3453"/>
                                </a:cubicBezTo>
                                <a:cubicBezTo>
                                  <a:pt x="263" y="19312"/>
                                  <a:pt x="13229" y="30802"/>
                                  <a:pt x="27350" y="30802"/>
                                </a:cubicBezTo>
                                <a:cubicBezTo>
                                  <a:pt x="29350" y="30802"/>
                                  <a:pt x="31302" y="30588"/>
                                  <a:pt x="33184" y="30183"/>
                                </a:cubicBezTo>
                                <a:cubicBezTo>
                                  <a:pt x="31981" y="28218"/>
                                  <a:pt x="30719" y="26385"/>
                                  <a:pt x="29862" y="24265"/>
                                </a:cubicBezTo>
                                <a:cubicBezTo>
                                  <a:pt x="29392" y="24320"/>
                                  <a:pt x="28919" y="24331"/>
                                  <a:pt x="28440" y="24331"/>
                                </a:cubicBezTo>
                                <a:cubicBezTo>
                                  <a:pt x="28080" y="24331"/>
                                  <a:pt x="27717" y="24325"/>
                                  <a:pt x="27350" y="24325"/>
                                </a:cubicBezTo>
                                <a:cubicBezTo>
                                  <a:pt x="15872" y="24325"/>
                                  <a:pt x="6537" y="14978"/>
                                  <a:pt x="6537" y="3501"/>
                                </a:cubicBezTo>
                                <a:cubicBezTo>
                                  <a:pt x="6537" y="3394"/>
                                  <a:pt x="6537" y="3287"/>
                                  <a:pt x="6549" y="3179"/>
                                </a:cubicBezTo>
                                <a:cubicBezTo>
                                  <a:pt x="5728" y="2370"/>
                                  <a:pt x="4216" y="870"/>
                                  <a:pt x="347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  <wps:wsp>
                        <wps:cNvPr id="59" name="Google Shape;572;p24"/>
                        <wps:cNvSpPr/>
                        <wps:spPr>
                          <a:xfrm>
                            <a:off x="630138" y="1231702"/>
                            <a:ext cx="294619" cy="1918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00" h="7359" extrusionOk="0">
                                <a:moveTo>
                                  <a:pt x="9395" y="1"/>
                                </a:moveTo>
                                <a:cubicBezTo>
                                  <a:pt x="7502" y="560"/>
                                  <a:pt x="5489" y="870"/>
                                  <a:pt x="3418" y="870"/>
                                </a:cubicBezTo>
                                <a:cubicBezTo>
                                  <a:pt x="3275" y="870"/>
                                  <a:pt x="3132" y="870"/>
                                  <a:pt x="2989" y="858"/>
                                </a:cubicBezTo>
                                <a:cubicBezTo>
                                  <a:pt x="2060" y="1918"/>
                                  <a:pt x="1179" y="2882"/>
                                  <a:pt x="1" y="4049"/>
                                </a:cubicBezTo>
                                <a:cubicBezTo>
                                  <a:pt x="1060" y="5168"/>
                                  <a:pt x="2501" y="6371"/>
                                  <a:pt x="3596" y="7359"/>
                                </a:cubicBezTo>
                                <a:cubicBezTo>
                                  <a:pt x="6275" y="7335"/>
                                  <a:pt x="8859" y="6930"/>
                                  <a:pt x="11300" y="6192"/>
                                </a:cubicBezTo>
                                <a:cubicBezTo>
                                  <a:pt x="11002" y="5442"/>
                                  <a:pt x="10728" y="4668"/>
                                  <a:pt x="10478" y="3894"/>
                                </a:cubicBezTo>
                                <a:cubicBezTo>
                                  <a:pt x="10073" y="2644"/>
                                  <a:pt x="9883" y="1227"/>
                                  <a:pt x="9395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spcFirstLastPara="1" wrap="square" lIns="121900" tIns="121900" rIns="121900" bIns="1219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FCD9B" id="Google Shape;566;p24" o:spid="_x0000_s1026" style="position:absolute;margin-left:114.5pt;margin-top:10.3pt;width:121.45pt;height:120pt;z-index:251750400;mso-position-horizontal-relative:margin;mso-width-relative:margin;mso-height-relative:margin" coordsize="14251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">
                <v:shape id="Google Shape;567;p24" o:spid="_x0000_s1027" style="position:absolute;left:962;top:757;width:12547;height:12548;visibility:visible;mso-wrap-style:square;v-text-anchor:middle" coordsize="48126,4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" path="m24063,c10776,,1,10775,1,24062v,13288,10775,24063,24062,24063c37351,48125,48126,37350,48126,24062,48126,10775,37351,,24063,xe" fillcolor="white [3201]" strokecolor="#5b9bd5 [3204]" strokeweight="1pt">
                  <v:stroke joinstyle="miter"/>
                  <v:path arrowok="t" o:extrusionok="f"/>
                </v:shape>
                <v:shape id="Google Shape;568;p24" o:spid="_x0000_s1028" style="position:absolute;left:6391;top:5261;width:7854;height:8975;visibility:visible;mso-wrap-style:square;v-text-anchor:middle" coordsize="30124,3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" path="m28790,1c26778,822,25361,1477,23278,2061v404,1619,381,3286,381,5024c23659,18563,14550,27933,3073,27933v-143,,-286,,-429,-12c1834,29028,1180,29636,1,30814v988,1179,2560,2667,3250,3608c18229,34315,30124,22230,30124,7228,30124,4728,29421,2311,28790,1xe" filled="f" stroked="f">
                  <v:path arrowok="t" o:extrusionok="f"/>
                </v:shape>
                <v:shape id="Google Shape;569;p24" o:spid="_x0000_s1029" style="position:absolute;left:5978;width:8273;height:7866;visibility:visible;mso-wrap-style:square;v-text-anchor:middle" coordsize="31731,3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" path="m4418,1c3191,1,1965,84,774,239,453,2477,227,4716,,6966,1429,6656,2905,6478,4418,6478v11489,,20824,9346,20824,20824c25242,27421,25230,27540,25230,27671v619,512,1333,1095,3333,2500c29992,28945,31016,28028,31731,27266,31707,12229,19467,1,4418,1xe" filled="f" stroked="f">
                  <v:path arrowok="t" o:extrusionok="f"/>
                </v:shape>
                <v:shape id="Google Shape;570;p24" o:spid="_x0000_s1030" style="position:absolute;left:3;width:7907;height:9101;visibility:visible;mso-wrap-style:square;v-text-anchor:middle" coordsize="30327,3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" path="m27528,1c12467,1,1,12288,1,27349v,2656,488,5132,1202,7561c3251,34207,5097,33696,7168,33088,6645,31255,6525,29302,6525,27302,6525,15967,15812,6728,27088,6490v523,-560,1881,-1619,3238,-2977c29064,1787,28064,703,27683,1r-155,xe" filled="f" stroked="f">
                  <v:path arrowok="t" o:extrusionok="f"/>
                </v:shape>
                <v:shape id="Google Shape;571;p24" o:spid="_x0000_s1031" style="position:absolute;top:6205;width:8651;height:8031;visibility:visible;mso-wrap-style:square;v-text-anchor:middle" coordsize="33184,30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" path="m3478,c1870,1560,1323,2036,1,3453,263,19312,13229,30802,27350,30802v2000,,3952,-214,5834,-619c31981,28218,30719,26385,29862,24265v-470,55,-943,66,-1422,66c28080,24331,27717,24325,27350,24325,15872,24325,6537,14978,6537,3501v,-107,,-214,12,-322c5728,2370,4216,870,3478,xe" filled="f" stroked="f">
                  <v:path arrowok="t" o:extrusionok="f"/>
                </v:shape>
                <v:shape id="Google Shape;572;p24" o:spid="_x0000_s1032" style="position:absolute;left:6301;top:12317;width:2946;height:1918;visibility:visible;mso-wrap-style:square;v-text-anchor:middle" coordsize="11300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" path="m9395,1c7502,560,5489,870,3418,870v-143,,-286,,-429,-12c2060,1918,1179,2882,1,4049,1060,5168,2501,6371,3596,7359v2679,-24,5263,-429,7704,-1167c11002,5442,10728,4668,10478,3894,10073,2644,9883,1227,9395,1xe" filled="f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:rsidR="00844F5F" w:rsidRDefault="00844F5F" w:rsidP="00844F5F">
      <w:pPr>
        <w:pStyle w:val="Textoindependiente"/>
        <w:jc w:val="center"/>
        <w:rPr>
          <w:b/>
          <w:bCs/>
          <w:sz w:val="22"/>
          <w:szCs w:val="22"/>
        </w:rPr>
      </w:pPr>
    </w:p>
    <w:p w:rsidR="00844F5F" w:rsidRPr="00095109" w:rsidRDefault="00844F5F" w:rsidP="00844F5F">
      <w:pPr>
        <w:pStyle w:val="Textoindependiente"/>
        <w:jc w:val="right"/>
        <w:rPr>
          <w:b/>
          <w:bCs/>
          <w:sz w:val="22"/>
          <w:szCs w:val="22"/>
        </w:rPr>
      </w:pPr>
      <w:r w:rsidRPr="006858BF">
        <w:rPr>
          <w:b/>
          <w:bCs/>
          <w:noProof/>
          <w:sz w:val="22"/>
          <w:szCs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3D94C9" wp14:editId="0881CF4B">
                <wp:simplePos x="0" y="0"/>
                <wp:positionH relativeFrom="column">
                  <wp:posOffset>4031615</wp:posOffset>
                </wp:positionH>
                <wp:positionV relativeFrom="paragraph">
                  <wp:posOffset>219075</wp:posOffset>
                </wp:positionV>
                <wp:extent cx="2180405" cy="1569660"/>
                <wp:effectExtent l="0" t="0" r="0" b="0"/>
                <wp:wrapNone/>
                <wp:docPr id="60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405" cy="1569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E4594" w:rsidRPr="00D12A9C" w:rsidRDefault="007E4594" w:rsidP="00844F5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Honestidad.</w:t>
                            </w:r>
                          </w:p>
                          <w:p w:rsidR="007E4594" w:rsidRPr="00D12A9C" w:rsidRDefault="007E4594" w:rsidP="00844F5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Responsabilidad.</w:t>
                            </w:r>
                          </w:p>
                          <w:p w:rsidR="007E4594" w:rsidRPr="00D12A9C" w:rsidRDefault="007E4594" w:rsidP="00844F5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Vocación de Servicio.</w:t>
                            </w:r>
                          </w:p>
                          <w:p w:rsidR="007E4594" w:rsidRPr="00D12A9C" w:rsidRDefault="007E4594" w:rsidP="00844F5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>Transparencia.</w:t>
                            </w:r>
                          </w:p>
                          <w:p w:rsidR="007E4594" w:rsidRPr="00D12A9C" w:rsidRDefault="007E4594" w:rsidP="00844F5F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 w:line="240" w:lineRule="auto"/>
                              <w:jc w:val="both"/>
                              <w:rPr>
                                <w:rFonts w:ascii="Times New Roman" w:eastAsiaTheme="minorEastAsia" w:hAnsi="Times New Roman"/>
                              </w:rPr>
                            </w:pPr>
                            <w:r w:rsidRPr="00D12A9C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Integridad. 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D94C9" id="Rectángulo 5" o:spid="_x0000_s1033" style="position:absolute;left:0;text-align:left;margin-left:317.45pt;margin-top:17.25pt;width:171.7pt;height:123.6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" filled="f" stroked="f">
                <v:textbox style="mso-fit-shape-to-text:t">
                  <w:txbxContent>
                    <w:p w:rsidR="007E4594" w:rsidRPr="00D12A9C" w:rsidRDefault="007E4594" w:rsidP="00844F5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Honestidad.</w:t>
                      </w:r>
                    </w:p>
                    <w:p w:rsidR="007E4594" w:rsidRPr="00D12A9C" w:rsidRDefault="007E4594" w:rsidP="00844F5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Responsabilidad.</w:t>
                      </w:r>
                    </w:p>
                    <w:p w:rsidR="007E4594" w:rsidRPr="00D12A9C" w:rsidRDefault="007E4594" w:rsidP="00844F5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Vocación de Servicio.</w:t>
                      </w:r>
                    </w:p>
                    <w:p w:rsidR="007E4594" w:rsidRPr="00D12A9C" w:rsidRDefault="007E4594" w:rsidP="00844F5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>Transparencia.</w:t>
                      </w:r>
                    </w:p>
                    <w:p w:rsidR="007E4594" w:rsidRPr="00D12A9C" w:rsidRDefault="007E4594" w:rsidP="00844F5F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before="0" w:beforeAutospacing="0" w:after="0" w:afterAutospacing="0" w:line="240" w:lineRule="auto"/>
                        <w:jc w:val="both"/>
                        <w:rPr>
                          <w:rFonts w:ascii="Times New Roman" w:eastAsiaTheme="minorEastAsia" w:hAnsi="Times New Roman"/>
                        </w:rPr>
                      </w:pPr>
                      <w:r w:rsidRPr="00D12A9C">
                        <w:rPr>
                          <w:rFonts w:ascii="Times New Roman" w:hAnsi="Times New Roman"/>
                          <w:color w:val="000000"/>
                        </w:rPr>
                        <w:t xml:space="preserve">Integridad.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  <w:lang w:val="en-US" w:eastAsia="en-US"/>
        </w:rPr>
        <w:drawing>
          <wp:inline distT="0" distB="0" distL="0" distR="0" wp14:anchorId="76FA35C7" wp14:editId="77EE02B5">
            <wp:extent cx="2962275" cy="1352550"/>
            <wp:effectExtent l="0" t="0" r="9525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F5F" w:rsidRDefault="00844F5F" w:rsidP="00844F5F">
      <w:pPr>
        <w:pStyle w:val="Textoindependiente"/>
        <w:jc w:val="center"/>
        <w:rPr>
          <w:b/>
          <w:bCs/>
          <w:sz w:val="22"/>
          <w:szCs w:val="22"/>
        </w:rPr>
      </w:pPr>
    </w:p>
    <w:p w:rsidR="00844F5F" w:rsidRDefault="00844F5F" w:rsidP="00844F5F">
      <w:pPr>
        <w:pStyle w:val="Textoindependiente"/>
        <w:jc w:val="right"/>
        <w:rPr>
          <w:b/>
          <w:bCs/>
          <w:sz w:val="22"/>
          <w:szCs w:val="22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C42F4F" w:rsidRDefault="00C42F4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844F5F" w:rsidRPr="0006346B" w:rsidRDefault="00844F5F" w:rsidP="001A41D0">
      <w:pPr>
        <w:ind w:left="450" w:right="479" w:firstLine="118"/>
        <w:jc w:val="both"/>
        <w:rPr>
          <w:color w:val="000000"/>
          <w:sz w:val="25"/>
          <w:szCs w:val="25"/>
          <w:lang w:val="es-ES" w:eastAsia="es-ES"/>
        </w:rPr>
      </w:pPr>
    </w:p>
    <w:p w:rsidR="00E56267" w:rsidRPr="00CA34C5" w:rsidRDefault="00E56267" w:rsidP="00E56267">
      <w:pPr>
        <w:pStyle w:val="Textoindependiente"/>
        <w:ind w:left="568"/>
        <w:outlineLvl w:val="1"/>
        <w:rPr>
          <w:rFonts w:ascii="Arial" w:hAnsi="Arial" w:cs="Arial"/>
          <w:bCs/>
          <w:sz w:val="25"/>
          <w:szCs w:val="25"/>
        </w:rPr>
      </w:pPr>
      <w:bookmarkStart w:id="0" w:name="_Toc62552174"/>
      <w:bookmarkStart w:id="1" w:name="_Toc62550533"/>
      <w:bookmarkStart w:id="2" w:name="_Toc62552026"/>
      <w:bookmarkStart w:id="3" w:name="_Toc27979100"/>
    </w:p>
    <w:p w:rsidR="0006346B" w:rsidRPr="00B56235" w:rsidRDefault="0006346B" w:rsidP="0006346B">
      <w:pPr>
        <w:ind w:left="450" w:right="479" w:firstLine="118"/>
        <w:jc w:val="both"/>
        <w:rPr>
          <w:b/>
          <w:color w:val="002060"/>
          <w:sz w:val="28"/>
          <w:szCs w:val="28"/>
        </w:rPr>
      </w:pPr>
      <w:bookmarkStart w:id="4" w:name="_Toc62552193"/>
      <w:bookmarkEnd w:id="0"/>
      <w:bookmarkEnd w:id="1"/>
      <w:bookmarkEnd w:id="2"/>
      <w:bookmarkEnd w:id="3"/>
      <w:r w:rsidRPr="00B56235">
        <w:rPr>
          <w:b/>
          <w:color w:val="002060"/>
          <w:sz w:val="28"/>
          <w:szCs w:val="28"/>
        </w:rPr>
        <w:t>Sistema de Monitoreo y Evaluación.</w:t>
      </w:r>
    </w:p>
    <w:p w:rsidR="0006346B" w:rsidRDefault="0006346B" w:rsidP="0006346B">
      <w:pPr>
        <w:ind w:left="720"/>
        <w:jc w:val="both"/>
      </w:pPr>
    </w:p>
    <w:p w:rsidR="0006346B" w:rsidRDefault="0006346B" w:rsidP="0006346B">
      <w:pPr>
        <w:ind w:left="720"/>
        <w:jc w:val="both"/>
      </w:pPr>
      <w:r>
        <w:t xml:space="preserve">El nivel de ejecución </w:t>
      </w:r>
      <w:r w:rsidR="00D75516">
        <w:t xml:space="preserve">del </w:t>
      </w:r>
      <w:r>
        <w:t>POA 202</w:t>
      </w:r>
      <w:r w:rsidR="00D75516">
        <w:t>1</w:t>
      </w:r>
      <w:r>
        <w:t xml:space="preserve"> se obtiene a través de los reportes realizados por las diferentes áreas que conforman la institución junto a los medios de verificación previamente definidos en el proceso de formulación. </w:t>
      </w:r>
    </w:p>
    <w:p w:rsidR="0006346B" w:rsidRDefault="0006346B" w:rsidP="0006346B">
      <w:pPr>
        <w:ind w:left="720"/>
        <w:jc w:val="both"/>
      </w:pPr>
    </w:p>
    <w:p w:rsidR="0006346B" w:rsidRDefault="0006346B" w:rsidP="0006346B">
      <w:pPr>
        <w:ind w:left="720"/>
        <w:jc w:val="both"/>
      </w:pPr>
      <w:r>
        <w:t xml:space="preserve">Para el cálculo de los resultados, la Dirección General de Pasaportes emplea el </w:t>
      </w:r>
      <w:r w:rsidRPr="0006346B">
        <w:rPr>
          <w:b/>
        </w:rPr>
        <w:t>Indicador de Eficiencia</w:t>
      </w:r>
      <w:r>
        <w:t xml:space="preserve"> el cual mide la eficiencia de cada producto de forma individual. En ese sentido, las fórmulas empleadas son las siguientes: </w:t>
      </w:r>
    </w:p>
    <w:p w:rsidR="0006346B" w:rsidRDefault="0006346B" w:rsidP="0006346B">
      <w:pPr>
        <w:ind w:left="720"/>
        <w:jc w:val="both"/>
      </w:pPr>
    </w:p>
    <w:p w:rsidR="0006346B" w:rsidRPr="003A488A" w:rsidRDefault="003A488A" w:rsidP="0006346B">
      <w:pPr>
        <w:ind w:left="720"/>
        <w:jc w:val="both"/>
        <w:rPr>
          <w:b/>
        </w:rPr>
      </w:pPr>
      <w:r>
        <w:rPr>
          <w:b/>
        </w:rPr>
        <w:t>a) % M</w:t>
      </w:r>
      <w:r w:rsidR="0006346B" w:rsidRPr="003A488A">
        <w:rPr>
          <w:b/>
        </w:rPr>
        <w:t xml:space="preserve">etas </w:t>
      </w:r>
      <w:r>
        <w:rPr>
          <w:b/>
        </w:rPr>
        <w:t>L</w:t>
      </w:r>
      <w:r w:rsidR="0006346B" w:rsidRPr="003A488A">
        <w:rPr>
          <w:b/>
        </w:rPr>
        <w:t>ogradas</w:t>
      </w:r>
      <w:r>
        <w:rPr>
          <w:b/>
        </w:rPr>
        <w:t xml:space="preserve"> = (Metas E</w:t>
      </w:r>
      <w:r w:rsidR="0006346B" w:rsidRPr="003A488A">
        <w:rPr>
          <w:b/>
        </w:rPr>
        <w:t xml:space="preserve">jecutadas </w:t>
      </w:r>
      <w:r>
        <w:rPr>
          <w:b/>
        </w:rPr>
        <w:t>T</w:t>
      </w:r>
      <w:r w:rsidR="0006346B" w:rsidRPr="003A488A">
        <w:rPr>
          <w:b/>
        </w:rPr>
        <w:t xml:space="preserve">rimestre </w:t>
      </w:r>
      <w:r>
        <w:rPr>
          <w:b/>
        </w:rPr>
        <w:t>/ M</w:t>
      </w:r>
      <w:r w:rsidR="0006346B" w:rsidRPr="003A488A">
        <w:rPr>
          <w:b/>
        </w:rPr>
        <w:t xml:space="preserve">etas </w:t>
      </w:r>
      <w:r>
        <w:rPr>
          <w:b/>
        </w:rPr>
        <w:t>P</w:t>
      </w:r>
      <w:r w:rsidR="0006346B" w:rsidRPr="003A488A">
        <w:rPr>
          <w:b/>
        </w:rPr>
        <w:t xml:space="preserve">rogramadas </w:t>
      </w:r>
      <w:r>
        <w:rPr>
          <w:b/>
        </w:rPr>
        <w:t>T</w:t>
      </w:r>
      <w:r w:rsidR="0006346B" w:rsidRPr="003A488A">
        <w:rPr>
          <w:b/>
        </w:rPr>
        <w:t xml:space="preserve">rimestre) x 100. </w:t>
      </w:r>
    </w:p>
    <w:p w:rsidR="0006346B" w:rsidRPr="003A488A" w:rsidRDefault="0006346B" w:rsidP="0006346B">
      <w:pPr>
        <w:ind w:left="720"/>
        <w:jc w:val="both"/>
        <w:rPr>
          <w:b/>
        </w:rPr>
      </w:pPr>
    </w:p>
    <w:p w:rsidR="0006346B" w:rsidRDefault="0006346B" w:rsidP="0006346B">
      <w:pPr>
        <w:ind w:left="720"/>
        <w:jc w:val="both"/>
        <w:rPr>
          <w:b/>
          <w:sz w:val="25"/>
          <w:szCs w:val="25"/>
        </w:rPr>
      </w:pPr>
      <w:r>
        <w:t>El porcentaje de cumplimiento obtenido producto del cálculo anterior, se clasifica dentro del rango de semaforización, con el objetivo de mostrar visualmente una alerta con relación a las metas alcanzadas de los productos planificados:</w:t>
      </w:r>
    </w:p>
    <w:p w:rsidR="0006346B" w:rsidRDefault="0006346B" w:rsidP="00CF17E4">
      <w:pPr>
        <w:jc w:val="both"/>
        <w:rPr>
          <w:bCs/>
          <w:color w:val="000000"/>
          <w:lang w:eastAsia="es-ES"/>
        </w:rPr>
      </w:pPr>
    </w:p>
    <w:bookmarkStart w:id="5" w:name="_MON_1679293479"/>
    <w:bookmarkEnd w:id="5"/>
    <w:p w:rsidR="003A488A" w:rsidRDefault="006D0D61" w:rsidP="006D0D61">
      <w:pPr>
        <w:ind w:left="426" w:right="479"/>
        <w:jc w:val="center"/>
      </w:pPr>
      <w:r>
        <w:object w:dxaOrig="7545" w:dyaOrig="3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165.65pt" o:ole="">
            <v:imagedata r:id="rId11" o:title=""/>
          </v:shape>
          <o:OLEObject Type="Embed" ProgID="Excel.Sheet.12" ShapeID="_x0000_i1025" DrawAspect="Content" ObjectID="_1687611319" r:id="rId12"/>
        </w:object>
      </w:r>
    </w:p>
    <w:p w:rsidR="0006346B" w:rsidRDefault="0006346B" w:rsidP="00CF17E4">
      <w:pPr>
        <w:jc w:val="both"/>
        <w:rPr>
          <w:bCs/>
          <w:color w:val="000000"/>
          <w:lang w:eastAsia="es-ES"/>
        </w:rPr>
      </w:pPr>
    </w:p>
    <w:p w:rsidR="00E72D0C" w:rsidRPr="00CA34C5" w:rsidRDefault="00E72D0C" w:rsidP="00E72D0C">
      <w:pPr>
        <w:ind w:left="567"/>
        <w:jc w:val="both"/>
        <w:rPr>
          <w:bCs/>
          <w:color w:val="000000"/>
          <w:sz w:val="25"/>
          <w:szCs w:val="25"/>
          <w:lang w:eastAsia="es-ES"/>
        </w:rPr>
      </w:pPr>
      <w:r w:rsidRPr="00CA34C5">
        <w:rPr>
          <w:bCs/>
          <w:color w:val="000000"/>
          <w:sz w:val="25"/>
          <w:szCs w:val="25"/>
          <w:lang w:eastAsia="es-ES"/>
        </w:rPr>
        <w:t xml:space="preserve"> </w:t>
      </w:r>
      <w:r w:rsidRPr="00CA34C5">
        <w:rPr>
          <w:b/>
          <w:color w:val="002060"/>
          <w:sz w:val="25"/>
          <w:szCs w:val="25"/>
        </w:rPr>
        <w:t>Ejes y Objetivos Estratégicos del PEI</w:t>
      </w:r>
      <w:r w:rsidRPr="00CA34C5">
        <w:rPr>
          <w:bCs/>
          <w:color w:val="000000"/>
          <w:sz w:val="25"/>
          <w:szCs w:val="25"/>
          <w:lang w:eastAsia="es-ES"/>
        </w:rPr>
        <w:t xml:space="preserve"> </w:t>
      </w:r>
    </w:p>
    <w:p w:rsidR="00E72D0C" w:rsidRPr="00114D5E" w:rsidRDefault="00E72D0C" w:rsidP="00114D5E">
      <w:pPr>
        <w:ind w:left="567"/>
        <w:jc w:val="both"/>
        <w:rPr>
          <w:bCs/>
          <w:color w:val="000000"/>
          <w:lang w:eastAsia="es-ES"/>
        </w:rPr>
      </w:pPr>
    </w:p>
    <w:p w:rsidR="00411454" w:rsidRDefault="004D0A0A" w:rsidP="00411454">
      <w:pPr>
        <w:pStyle w:val="Textoindependiente"/>
        <w:ind w:firstLine="567"/>
        <w:jc w:val="center"/>
        <w:outlineLvl w:val="1"/>
        <w:rPr>
          <w:b/>
          <w:color w:val="002060"/>
          <w:szCs w:val="24"/>
          <w:lang w:eastAsia="en-US"/>
        </w:rPr>
      </w:pPr>
      <w:r>
        <w:rPr>
          <w:b/>
          <w:noProof/>
          <w:color w:val="002060"/>
          <w:szCs w:val="24"/>
          <w:lang w:val="en-US" w:eastAsia="en-US"/>
        </w:rPr>
        <w:drawing>
          <wp:inline distT="0" distB="0" distL="0" distR="0" wp14:anchorId="00EADDDB" wp14:editId="4D4DD706">
            <wp:extent cx="4962525" cy="2627661"/>
            <wp:effectExtent l="0" t="0" r="0" b="127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525" cy="2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p w:rsidR="00E72E86" w:rsidRPr="00E56267" w:rsidRDefault="00E72E86" w:rsidP="00E72E86">
      <w:pPr>
        <w:jc w:val="both"/>
        <w:rPr>
          <w:b/>
        </w:rPr>
      </w:pPr>
    </w:p>
    <w:p w:rsidR="00844F5F" w:rsidRDefault="00844F5F" w:rsidP="000756D6">
      <w:pPr>
        <w:pStyle w:val="Textoindependiente"/>
        <w:ind w:firstLine="720"/>
        <w:outlineLvl w:val="1"/>
        <w:rPr>
          <w:b/>
          <w:color w:val="002060"/>
          <w:sz w:val="25"/>
          <w:szCs w:val="25"/>
          <w:lang w:eastAsia="en-US"/>
        </w:rPr>
      </w:pPr>
      <w:bookmarkStart w:id="6" w:name="_Toc62552195"/>
    </w:p>
    <w:p w:rsidR="00E72E86" w:rsidRPr="002D7198" w:rsidRDefault="00E72E86" w:rsidP="002D7198">
      <w:pPr>
        <w:ind w:left="450" w:firstLine="27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lastRenderedPageBreak/>
        <w:t>Objetivos Estratégicos.</w:t>
      </w:r>
      <w:bookmarkEnd w:id="6"/>
      <w:r w:rsidRPr="002D7198">
        <w:rPr>
          <w:b/>
          <w:color w:val="002060"/>
          <w:sz w:val="25"/>
          <w:szCs w:val="25"/>
        </w:rPr>
        <w:t xml:space="preserve"> </w:t>
      </w:r>
    </w:p>
    <w:p w:rsidR="0006346B" w:rsidRPr="000756D6" w:rsidRDefault="0006346B" w:rsidP="000756D6">
      <w:pPr>
        <w:pStyle w:val="Textoindependiente"/>
        <w:ind w:firstLine="720"/>
        <w:outlineLvl w:val="1"/>
        <w:rPr>
          <w:b/>
          <w:color w:val="002060"/>
          <w:sz w:val="25"/>
          <w:szCs w:val="25"/>
          <w:lang w:eastAsia="en-US"/>
        </w:rPr>
      </w:pPr>
    </w:p>
    <w:p w:rsidR="00E72E86" w:rsidRPr="00F45B7D" w:rsidRDefault="00E72E86" w:rsidP="001A41D0">
      <w:pPr>
        <w:numPr>
          <w:ilvl w:val="0"/>
          <w:numId w:val="3"/>
        </w:numPr>
        <w:jc w:val="both"/>
        <w:rPr>
          <w:bCs/>
          <w:lang w:eastAsia="es-ES"/>
        </w:rPr>
      </w:pPr>
      <w:r w:rsidRPr="00F45B7D">
        <w:rPr>
          <w:bCs/>
          <w:lang w:eastAsia="es-ES"/>
        </w:rPr>
        <w:t>Satisfacer los requerimientos de la emisión del documento viaje, acorde a los requerimientos, estándares de calidad y seguridad establecidos.</w:t>
      </w:r>
    </w:p>
    <w:p w:rsidR="00E72E86" w:rsidRPr="00CA34C5" w:rsidRDefault="00E72E86" w:rsidP="00E72E86">
      <w:pPr>
        <w:ind w:left="1440"/>
        <w:jc w:val="both"/>
        <w:rPr>
          <w:sz w:val="25"/>
          <w:szCs w:val="25"/>
        </w:rPr>
      </w:pPr>
    </w:p>
    <w:p w:rsidR="003F50CC" w:rsidRPr="00F45B7D" w:rsidRDefault="00E72E86" w:rsidP="00F45B7D">
      <w:pPr>
        <w:numPr>
          <w:ilvl w:val="0"/>
          <w:numId w:val="3"/>
        </w:numPr>
        <w:jc w:val="both"/>
        <w:rPr>
          <w:bCs/>
          <w:lang w:eastAsia="es-ES"/>
        </w:rPr>
      </w:pPr>
      <w:r w:rsidRPr="00F45B7D">
        <w:rPr>
          <w:bCs/>
          <w:lang w:eastAsia="es-ES"/>
        </w:rPr>
        <w:t>Garantizar la calidad y efectividad de la gestión institucional de la DGP.</w:t>
      </w:r>
    </w:p>
    <w:p w:rsidR="00FA7D13" w:rsidRPr="00CA34C5" w:rsidRDefault="00FA7D13" w:rsidP="00E72D0C">
      <w:pPr>
        <w:jc w:val="both"/>
        <w:rPr>
          <w:b/>
          <w:color w:val="002060"/>
          <w:sz w:val="25"/>
          <w:szCs w:val="25"/>
        </w:rPr>
      </w:pPr>
    </w:p>
    <w:p w:rsidR="00114D5E" w:rsidRPr="00CA34C5" w:rsidRDefault="00114D5E" w:rsidP="00114D5E">
      <w:pPr>
        <w:ind w:left="450" w:firstLine="270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t>El Plan Operativo Anual (POA)</w:t>
      </w:r>
      <w:r w:rsidR="00CF17E4">
        <w:rPr>
          <w:b/>
          <w:color w:val="002060"/>
          <w:sz w:val="25"/>
          <w:szCs w:val="25"/>
        </w:rPr>
        <w:t xml:space="preserve"> de la </w:t>
      </w:r>
      <w:r w:rsidR="006D0D61">
        <w:rPr>
          <w:b/>
          <w:color w:val="002060"/>
          <w:sz w:val="25"/>
          <w:szCs w:val="25"/>
        </w:rPr>
        <w:t>Dirección General de Pasaportes.</w:t>
      </w:r>
    </w:p>
    <w:p w:rsidR="00114D5E" w:rsidRPr="00CA34C5" w:rsidRDefault="00114D5E" w:rsidP="00114D5E">
      <w:pPr>
        <w:ind w:left="450"/>
        <w:jc w:val="both"/>
        <w:rPr>
          <w:bCs/>
          <w:color w:val="000000"/>
          <w:sz w:val="25"/>
          <w:szCs w:val="25"/>
          <w:lang w:eastAsia="es-ES"/>
        </w:rPr>
      </w:pPr>
    </w:p>
    <w:p w:rsidR="00114D5E" w:rsidRPr="00F45B7D" w:rsidRDefault="00114D5E" w:rsidP="00114D5E">
      <w:pPr>
        <w:ind w:left="720"/>
        <w:jc w:val="both"/>
        <w:rPr>
          <w:bCs/>
          <w:lang w:eastAsia="es-ES"/>
        </w:rPr>
      </w:pPr>
      <w:r w:rsidRPr="00F45B7D">
        <w:rPr>
          <w:bCs/>
          <w:color w:val="000000"/>
          <w:lang w:eastAsia="es-ES"/>
        </w:rPr>
        <w:t xml:space="preserve">El Plan Operativo Anual (POA) de la Dirección General de Pasaportes, posee un total de cuarenta y </w:t>
      </w:r>
      <w:r w:rsidR="00192904">
        <w:rPr>
          <w:bCs/>
          <w:color w:val="000000"/>
          <w:lang w:eastAsia="es-ES"/>
        </w:rPr>
        <w:t>cinco</w:t>
      </w:r>
      <w:r w:rsidRPr="00F45B7D">
        <w:rPr>
          <w:bCs/>
          <w:color w:val="000000"/>
          <w:lang w:eastAsia="es-ES"/>
        </w:rPr>
        <w:t xml:space="preserve"> </w:t>
      </w:r>
      <w:r w:rsidR="00192904">
        <w:rPr>
          <w:b/>
          <w:bCs/>
          <w:color w:val="000000"/>
          <w:lang w:eastAsia="es-ES"/>
        </w:rPr>
        <w:t>(</w:t>
      </w:r>
      <w:r w:rsidR="00192904" w:rsidRPr="00452FBA">
        <w:rPr>
          <w:b/>
          <w:bCs/>
          <w:color w:val="002060"/>
          <w:lang w:eastAsia="es-ES"/>
        </w:rPr>
        <w:t>45</w:t>
      </w:r>
      <w:r w:rsidRPr="00452FBA">
        <w:rPr>
          <w:b/>
          <w:bCs/>
          <w:color w:val="002060"/>
          <w:lang w:eastAsia="es-ES"/>
        </w:rPr>
        <w:t>) productos, cincuenta y s</w:t>
      </w:r>
      <w:r w:rsidR="00192904" w:rsidRPr="00452FBA">
        <w:rPr>
          <w:b/>
          <w:bCs/>
          <w:color w:val="002060"/>
          <w:lang w:eastAsia="es-ES"/>
        </w:rPr>
        <w:t>eis (56</w:t>
      </w:r>
      <w:r w:rsidRPr="00452FBA">
        <w:rPr>
          <w:b/>
          <w:bCs/>
          <w:color w:val="002060"/>
          <w:lang w:eastAsia="es-ES"/>
        </w:rPr>
        <w:t xml:space="preserve">) indicadores, ciento </w:t>
      </w:r>
      <w:r w:rsidR="00192904" w:rsidRPr="00452FBA">
        <w:rPr>
          <w:b/>
          <w:bCs/>
          <w:color w:val="002060"/>
          <w:lang w:eastAsia="es-ES"/>
        </w:rPr>
        <w:t>ochenta</w:t>
      </w:r>
      <w:r w:rsidRPr="00452FBA">
        <w:rPr>
          <w:b/>
          <w:bCs/>
          <w:color w:val="002060"/>
          <w:lang w:eastAsia="es-ES"/>
        </w:rPr>
        <w:t xml:space="preserve"> y </w:t>
      </w:r>
      <w:r w:rsidR="00192904" w:rsidRPr="00452FBA">
        <w:rPr>
          <w:b/>
          <w:bCs/>
          <w:color w:val="002060"/>
          <w:lang w:eastAsia="es-ES"/>
        </w:rPr>
        <w:t>cinco</w:t>
      </w:r>
      <w:r w:rsidRPr="00452FBA">
        <w:rPr>
          <w:b/>
          <w:bCs/>
          <w:color w:val="002060"/>
          <w:lang w:eastAsia="es-ES"/>
        </w:rPr>
        <w:t xml:space="preserve"> (1</w:t>
      </w:r>
      <w:r w:rsidR="00192904" w:rsidRPr="00452FBA">
        <w:rPr>
          <w:b/>
          <w:bCs/>
          <w:color w:val="002060"/>
          <w:lang w:eastAsia="es-ES"/>
        </w:rPr>
        <w:t>85</w:t>
      </w:r>
      <w:r w:rsidRPr="00452FBA">
        <w:rPr>
          <w:b/>
          <w:bCs/>
          <w:color w:val="002060"/>
          <w:lang w:eastAsia="es-ES"/>
        </w:rPr>
        <w:t xml:space="preserve">) </w:t>
      </w:r>
      <w:r w:rsidR="002D3880" w:rsidRPr="00452FBA">
        <w:rPr>
          <w:b/>
          <w:bCs/>
          <w:color w:val="002060"/>
          <w:lang w:eastAsia="es-ES"/>
        </w:rPr>
        <w:t>actividades</w:t>
      </w:r>
      <w:r w:rsidR="002D3880" w:rsidRPr="00F45B7D">
        <w:rPr>
          <w:b/>
          <w:bCs/>
          <w:color w:val="000000"/>
          <w:lang w:eastAsia="es-ES"/>
        </w:rPr>
        <w:t>,</w:t>
      </w:r>
      <w:r w:rsidR="002D3880" w:rsidRPr="00F45B7D">
        <w:rPr>
          <w:bCs/>
          <w:color w:val="000000"/>
          <w:lang w:eastAsia="es-ES"/>
        </w:rPr>
        <w:t xml:space="preserve"> los</w:t>
      </w:r>
      <w:r w:rsidRPr="00F45B7D">
        <w:rPr>
          <w:bCs/>
          <w:lang w:eastAsia="es-ES"/>
        </w:rPr>
        <w:t xml:space="preserve"> cuales están alineados al Plan Estratégico Institucional (PEI) y a su vez se encuentran divididos en dos (2) Ejes estratégicos. </w:t>
      </w:r>
    </w:p>
    <w:p w:rsidR="00CF17E4" w:rsidRDefault="00CF17E4" w:rsidP="00CF17E4">
      <w:pPr>
        <w:ind w:left="720"/>
        <w:jc w:val="both"/>
        <w:rPr>
          <w:sz w:val="25"/>
          <w:szCs w:val="25"/>
        </w:rPr>
      </w:pPr>
    </w:p>
    <w:p w:rsidR="00CF17E4" w:rsidRPr="00F45B7D" w:rsidRDefault="00CF17E4" w:rsidP="00CF17E4">
      <w:pPr>
        <w:ind w:left="720"/>
        <w:jc w:val="both"/>
        <w:rPr>
          <w:bCs/>
          <w:lang w:eastAsia="es-ES"/>
        </w:rPr>
      </w:pPr>
      <w:r w:rsidRPr="00F45B7D">
        <w:rPr>
          <w:bCs/>
          <w:lang w:eastAsia="es-ES"/>
        </w:rPr>
        <w:t xml:space="preserve">Es importante destacar que </w:t>
      </w:r>
      <w:r w:rsidR="00452FBA" w:rsidRPr="00F45B7D">
        <w:rPr>
          <w:bCs/>
          <w:lang w:eastAsia="es-ES"/>
        </w:rPr>
        <w:t>estos productos están</w:t>
      </w:r>
      <w:r w:rsidRPr="00F45B7D">
        <w:rPr>
          <w:bCs/>
          <w:lang w:eastAsia="es-ES"/>
        </w:rPr>
        <w:t xml:space="preserve"> </w:t>
      </w:r>
      <w:r w:rsidR="00452FBA">
        <w:rPr>
          <w:bCs/>
          <w:lang w:eastAsia="es-ES"/>
        </w:rPr>
        <w:t>divididos</w:t>
      </w:r>
      <w:r w:rsidRPr="00F45B7D">
        <w:rPr>
          <w:bCs/>
          <w:lang w:eastAsia="es-ES"/>
        </w:rPr>
        <w:t xml:space="preserve"> en nueve áreas responsables, </w:t>
      </w:r>
      <w:r w:rsidR="00D60657" w:rsidRPr="00F45B7D">
        <w:rPr>
          <w:bCs/>
          <w:lang w:eastAsia="es-ES"/>
        </w:rPr>
        <w:t>la cuales son:</w:t>
      </w:r>
      <w:r w:rsidRPr="00F45B7D">
        <w:rPr>
          <w:bCs/>
          <w:lang w:eastAsia="es-ES"/>
        </w:rPr>
        <w:t xml:space="preserve"> Dirección de Emisión y Renovación, Dirección de Planificacion y Desarrollo, Dirección de Recursos Humanos, Dirección Jurídica, Dirección de </w:t>
      </w:r>
      <w:r w:rsidR="00452FBA" w:rsidRPr="00F45B7D">
        <w:rPr>
          <w:bCs/>
          <w:lang w:eastAsia="es-ES"/>
        </w:rPr>
        <w:t>Tecnología</w:t>
      </w:r>
      <w:r w:rsidRPr="00F45B7D">
        <w:rPr>
          <w:bCs/>
          <w:lang w:eastAsia="es-ES"/>
        </w:rPr>
        <w:t xml:space="preserve">, Departamento Administrativo, Departamento Financiero, Departamento de Relaciones Consulares y Departamento de Comunicaciones, cada uno cuanta con involucrados para lograr las metas de sus productos. </w:t>
      </w:r>
    </w:p>
    <w:p w:rsidR="00114D5E" w:rsidRPr="00CA34C5" w:rsidRDefault="00114D5E" w:rsidP="00114D5E">
      <w:pPr>
        <w:ind w:left="450"/>
        <w:jc w:val="both"/>
        <w:rPr>
          <w:b/>
          <w:color w:val="002060"/>
          <w:sz w:val="25"/>
          <w:szCs w:val="25"/>
        </w:rPr>
      </w:pPr>
      <w:bookmarkStart w:id="7" w:name="_GoBack"/>
      <w:bookmarkEnd w:id="7"/>
    </w:p>
    <w:p w:rsidR="0006346B" w:rsidRDefault="00114D5E" w:rsidP="00FA7D13">
      <w:pPr>
        <w:ind w:left="720"/>
        <w:jc w:val="both"/>
        <w:rPr>
          <w:color w:val="002060"/>
        </w:rPr>
      </w:pPr>
      <w:r w:rsidRPr="00F45B7D">
        <w:t xml:space="preserve">De manera general, los productos detallados en los </w:t>
      </w:r>
      <w:r w:rsidR="0006346B" w:rsidRPr="00F45B7D">
        <w:t>ejes estratégicos</w:t>
      </w:r>
      <w:r w:rsidR="0006346B">
        <w:t xml:space="preserve"> y en base al monitoreo y e</w:t>
      </w:r>
      <w:r w:rsidRPr="00F45B7D">
        <w:t xml:space="preserve">valuación, se resaltó en las acciones destinadas </w:t>
      </w:r>
      <w:r w:rsidR="0006346B" w:rsidRPr="00F45B7D">
        <w:t>al informe</w:t>
      </w:r>
      <w:r w:rsidRPr="00F45B7D">
        <w:t xml:space="preserve"> de seguimiento y</w:t>
      </w:r>
      <w:r w:rsidRPr="00F45B7D">
        <w:rPr>
          <w:bCs/>
          <w:color w:val="000000"/>
          <w:lang w:eastAsia="es-ES"/>
        </w:rPr>
        <w:t xml:space="preserve"> los mis</w:t>
      </w:r>
      <w:r w:rsidRPr="00F45B7D">
        <w:rPr>
          <w:bCs/>
          <w:color w:val="000000"/>
          <w:lang w:eastAsia="es-ES"/>
        </w:rPr>
        <w:lastRenderedPageBreak/>
        <w:t>mos están sustentado en la evidencia documentadas y escaneada en el sistema; y donde o</w:t>
      </w:r>
      <w:r w:rsidRPr="00F45B7D">
        <w:t>btu</w:t>
      </w:r>
      <w:r w:rsidR="000756D6" w:rsidRPr="00F45B7D">
        <w:t xml:space="preserve">vieron un nivel de ejecución </w:t>
      </w:r>
      <w:r w:rsidR="004D3828">
        <w:t xml:space="preserve">acumulado </w:t>
      </w:r>
      <w:r w:rsidR="000756D6" w:rsidRPr="00F45B7D">
        <w:t xml:space="preserve">de los productos de un </w:t>
      </w:r>
      <w:r w:rsidR="004D3828">
        <w:rPr>
          <w:b/>
          <w:color w:val="002060"/>
        </w:rPr>
        <w:t>48.04</w:t>
      </w:r>
      <w:r w:rsidRPr="00452FBA">
        <w:rPr>
          <w:b/>
          <w:color w:val="002060"/>
        </w:rPr>
        <w:t>%</w:t>
      </w:r>
      <w:r w:rsidR="000756D6" w:rsidRPr="00452FBA">
        <w:rPr>
          <w:b/>
          <w:color w:val="002060"/>
        </w:rPr>
        <w:t xml:space="preserve"> </w:t>
      </w:r>
      <w:r w:rsidR="000756D6" w:rsidRPr="00F45B7D">
        <w:t>y en los indicadores</w:t>
      </w:r>
      <w:r w:rsidR="008D5B17" w:rsidRPr="00F45B7D">
        <w:rPr>
          <w:b/>
        </w:rPr>
        <w:t xml:space="preserve"> </w:t>
      </w:r>
      <w:r w:rsidR="004D3828">
        <w:rPr>
          <w:b/>
          <w:color w:val="002060"/>
        </w:rPr>
        <w:t>47.10</w:t>
      </w:r>
      <w:r w:rsidR="000756D6" w:rsidRPr="00452FBA">
        <w:rPr>
          <w:b/>
          <w:color w:val="002060"/>
        </w:rPr>
        <w:t>%</w:t>
      </w:r>
      <w:r w:rsidRPr="00452FBA">
        <w:rPr>
          <w:b/>
          <w:color w:val="002060"/>
        </w:rPr>
        <w:t>.</w:t>
      </w:r>
      <w:r w:rsidRPr="00452FBA">
        <w:rPr>
          <w:color w:val="002060"/>
        </w:rPr>
        <w:t xml:space="preserve"> </w:t>
      </w:r>
      <w:r w:rsidR="00FA7D13" w:rsidRPr="00452FBA">
        <w:rPr>
          <w:color w:val="002060"/>
        </w:rPr>
        <w:t xml:space="preserve">  </w:t>
      </w:r>
    </w:p>
    <w:p w:rsidR="004D3828" w:rsidRDefault="004D3828" w:rsidP="00FA7D13">
      <w:pPr>
        <w:ind w:left="720"/>
        <w:jc w:val="both"/>
      </w:pPr>
    </w:p>
    <w:p w:rsidR="004D3828" w:rsidRDefault="004D3828" w:rsidP="00FA7D13">
      <w:pPr>
        <w:ind w:left="720"/>
        <w:jc w:val="both"/>
      </w:pPr>
    </w:p>
    <w:p w:rsidR="004D3828" w:rsidRDefault="004D3828" w:rsidP="004D3828">
      <w:pPr>
        <w:ind w:firstLine="720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Anális</w:t>
      </w:r>
      <w:r w:rsidR="005362CC">
        <w:rPr>
          <w:b/>
          <w:color w:val="002060"/>
          <w:sz w:val="25"/>
          <w:szCs w:val="25"/>
        </w:rPr>
        <w:t>is Comparativo de los Primeros D</w:t>
      </w:r>
      <w:r>
        <w:rPr>
          <w:b/>
          <w:color w:val="002060"/>
          <w:sz w:val="25"/>
          <w:szCs w:val="25"/>
        </w:rPr>
        <w:t xml:space="preserve">os trimestres. </w:t>
      </w:r>
    </w:p>
    <w:p w:rsidR="004D3828" w:rsidRDefault="004D3828" w:rsidP="004D3828">
      <w:pPr>
        <w:ind w:left="450" w:firstLine="270"/>
        <w:jc w:val="both"/>
        <w:rPr>
          <w:b/>
          <w:color w:val="002060"/>
          <w:sz w:val="25"/>
          <w:szCs w:val="25"/>
        </w:rPr>
      </w:pPr>
    </w:p>
    <w:p w:rsidR="004D3828" w:rsidRPr="0071224E" w:rsidRDefault="004D3828" w:rsidP="004D3828">
      <w:pPr>
        <w:ind w:left="720"/>
        <w:jc w:val="both"/>
      </w:pPr>
      <w:r w:rsidRPr="0071224E">
        <w:t>En la primera</w:t>
      </w:r>
      <w:r w:rsidR="00B5245E">
        <w:t xml:space="preserve"> evaluación del plan o</w:t>
      </w:r>
      <w:r w:rsidRPr="0071224E">
        <w:t xml:space="preserve">perativo, se analizó y se evaluó de acuerdos con el porcentaje obtenido por cada área, la evidencia suministrada en sistema AppPOA, este correspondía desde    enero- marzo.  Se procedió a comparar la ejecución operativa de las metas con esta ejecución del segundo trimestre que corresponde abril-junio, con el fin de identificar el equilibrio de la ejecución operativa y logrando el equivalente al 100%. </w:t>
      </w:r>
    </w:p>
    <w:p w:rsidR="004D3828" w:rsidRPr="0071224E" w:rsidRDefault="004D3828" w:rsidP="004D3828">
      <w:pPr>
        <w:ind w:left="720"/>
        <w:jc w:val="both"/>
      </w:pPr>
    </w:p>
    <w:p w:rsidR="004D3828" w:rsidRPr="0071224E" w:rsidRDefault="004D3828" w:rsidP="004D3828">
      <w:pPr>
        <w:ind w:left="720"/>
        <w:jc w:val="both"/>
        <w:rPr>
          <w:b/>
        </w:rPr>
      </w:pPr>
      <w:r w:rsidRPr="0071224E">
        <w:t xml:space="preserve">En el pasado trimestre se </w:t>
      </w:r>
      <w:r w:rsidRPr="0071224E">
        <w:rPr>
          <w:bCs/>
          <w:color w:val="000000"/>
          <w:lang w:eastAsia="es-ES"/>
        </w:rPr>
        <w:t>o</w:t>
      </w:r>
      <w:r w:rsidRPr="0071224E">
        <w:t xml:space="preserve">btuvo un nivel de ejecución de los productos de un </w:t>
      </w:r>
      <w:r w:rsidRPr="0071224E">
        <w:rPr>
          <w:b/>
          <w:color w:val="002060"/>
        </w:rPr>
        <w:t xml:space="preserve">21.06% </w:t>
      </w:r>
      <w:r w:rsidRPr="0071224E">
        <w:t>y en los indicadores</w:t>
      </w:r>
      <w:r w:rsidRPr="0071224E">
        <w:rPr>
          <w:b/>
        </w:rPr>
        <w:t xml:space="preserve"> </w:t>
      </w:r>
      <w:r w:rsidRPr="0071224E">
        <w:rPr>
          <w:b/>
          <w:color w:val="002060"/>
        </w:rPr>
        <w:t>19.83%.</w:t>
      </w:r>
      <w:r>
        <w:rPr>
          <w:color w:val="002060"/>
        </w:rPr>
        <w:t xml:space="preserve"> </w:t>
      </w:r>
      <w:r w:rsidRPr="0071224E">
        <w:t xml:space="preserve">en el segundo trimestre </w:t>
      </w:r>
      <w:r>
        <w:t>existe</w:t>
      </w:r>
      <w:r w:rsidRPr="0071224E">
        <w:rPr>
          <w:bCs/>
          <w:color w:val="000000"/>
          <w:lang w:eastAsia="es-ES"/>
        </w:rPr>
        <w:t xml:space="preserve"> </w:t>
      </w:r>
      <w:r w:rsidRPr="0071224E">
        <w:t xml:space="preserve">un nivel de ejecución de los productos de un </w:t>
      </w:r>
      <w:r w:rsidRPr="0071224E">
        <w:rPr>
          <w:b/>
          <w:color w:val="002060"/>
        </w:rPr>
        <w:t xml:space="preserve">48.04% </w:t>
      </w:r>
      <w:r w:rsidRPr="0071224E">
        <w:t>y en los indicadores</w:t>
      </w:r>
      <w:r w:rsidRPr="0071224E">
        <w:rPr>
          <w:b/>
        </w:rPr>
        <w:t xml:space="preserve"> </w:t>
      </w:r>
      <w:r w:rsidRPr="0071224E">
        <w:rPr>
          <w:b/>
          <w:color w:val="002060"/>
        </w:rPr>
        <w:t>47.10%</w:t>
      </w:r>
      <w:r>
        <w:rPr>
          <w:b/>
          <w:color w:val="002060"/>
        </w:rPr>
        <w:t xml:space="preserve">, </w:t>
      </w:r>
      <w:r w:rsidRPr="0071224E">
        <w:t>por lo que el esfuerzo de cada área para lograr su POA fue de un</w:t>
      </w:r>
      <w:r w:rsidRPr="0071224E">
        <w:rPr>
          <w:b/>
        </w:rPr>
        <w:t xml:space="preserve"> </w:t>
      </w:r>
      <w:r>
        <w:rPr>
          <w:b/>
          <w:color w:val="002060"/>
        </w:rPr>
        <w:t xml:space="preserve">26.98% </w:t>
      </w:r>
      <w:r w:rsidRPr="004D3828">
        <w:t>en los productos</w:t>
      </w:r>
      <w:r w:rsidRPr="0071224E">
        <w:rPr>
          <w:b/>
        </w:rPr>
        <w:t xml:space="preserve"> y</w:t>
      </w:r>
      <w:r>
        <w:rPr>
          <w:b/>
          <w:color w:val="002060"/>
        </w:rPr>
        <w:t xml:space="preserve"> 27.27% </w:t>
      </w:r>
      <w:r w:rsidRPr="004D3828">
        <w:t xml:space="preserve">en los indicadores, </w:t>
      </w:r>
      <w:r>
        <w:t>por encima d</w:t>
      </w:r>
      <w:r w:rsidRPr="004D3828">
        <w:t>el trimestre anterior</w:t>
      </w:r>
      <w:r>
        <w:rPr>
          <w:b/>
          <w:color w:val="002060"/>
        </w:rPr>
        <w:t>.</w:t>
      </w:r>
    </w:p>
    <w:p w:rsidR="004D3828" w:rsidRPr="0071224E" w:rsidRDefault="004D3828" w:rsidP="004D3828">
      <w:pPr>
        <w:ind w:left="720"/>
        <w:jc w:val="both"/>
        <w:rPr>
          <w:b/>
          <w:color w:val="002060"/>
        </w:rPr>
      </w:pPr>
    </w:p>
    <w:p w:rsidR="004D3828" w:rsidRPr="0071224E" w:rsidRDefault="004D3828" w:rsidP="004D3828">
      <w:pPr>
        <w:ind w:left="720"/>
        <w:jc w:val="both"/>
      </w:pPr>
      <w:r w:rsidRPr="0071224E">
        <w:t xml:space="preserve">La Dirección General de Pasaportes posee dos ejes transversales, en el cual, el primer eje de </w:t>
      </w:r>
      <w:r w:rsidRPr="0071224E">
        <w:rPr>
          <w:b/>
        </w:rPr>
        <w:t xml:space="preserve">¨Atención al Ciudadano y Seguridad del Documento de Viaje¨ </w:t>
      </w:r>
      <w:r w:rsidRPr="0071224E">
        <w:t xml:space="preserve">pertenece al área operativa de la institución y quien está como responsable la Dirección de Emisión y Renovación, de acuerdo con lo programado, el equivalente es del 100%, En la actualidad este eje </w:t>
      </w:r>
      <w:r w:rsidRPr="0071224E">
        <w:lastRenderedPageBreak/>
        <w:t xml:space="preserve">lleva </w:t>
      </w:r>
      <w:r w:rsidRPr="0071224E">
        <w:rPr>
          <w:b/>
        </w:rPr>
        <w:t>una ejecución satisfactoria</w:t>
      </w:r>
      <w:r w:rsidRPr="0071224E">
        <w:t xml:space="preserve"> de un </w:t>
      </w:r>
      <w:r w:rsidRPr="0071224E">
        <w:rPr>
          <w:b/>
          <w:color w:val="002060"/>
        </w:rPr>
        <w:t xml:space="preserve">53.30%, </w:t>
      </w:r>
      <w:r w:rsidRPr="0071224E">
        <w:t>aun faltando dos trimestres por ejecutar.</w:t>
      </w:r>
    </w:p>
    <w:p w:rsidR="004D3828" w:rsidRPr="0071224E" w:rsidRDefault="004D3828" w:rsidP="004D3828">
      <w:pPr>
        <w:ind w:left="450"/>
        <w:jc w:val="both"/>
      </w:pPr>
    </w:p>
    <w:p w:rsidR="007E4594" w:rsidRDefault="007E4594" w:rsidP="004D3828">
      <w:pPr>
        <w:ind w:left="720"/>
        <w:jc w:val="both"/>
      </w:pPr>
    </w:p>
    <w:p w:rsidR="004D3828" w:rsidRPr="0071224E" w:rsidRDefault="004D3828" w:rsidP="004D3828">
      <w:pPr>
        <w:ind w:left="720"/>
        <w:jc w:val="both"/>
      </w:pPr>
      <w:r w:rsidRPr="0071224E">
        <w:t xml:space="preserve">El segundo eje </w:t>
      </w:r>
      <w:r w:rsidRPr="0071224E">
        <w:rPr>
          <w:b/>
        </w:rPr>
        <w:t xml:space="preserve">¨Fortalecimiento Institucional¨, </w:t>
      </w:r>
      <w:r w:rsidRPr="0071224E">
        <w:t xml:space="preserve">pertenece a todas las áreas administrativas de la institución, quienes son los responsables del mayor porcentaje de las ejecuciones y constituyen el sostén de las demás funciones de la estructura. (Recursos Humanos, Planificación, Tecnología, Administrativo y Financiero, Jurídico, Comunicaciones, Relaciones Consulares). De acuerdo con lo programado este eje lleva </w:t>
      </w:r>
      <w:r w:rsidRPr="0071224E">
        <w:rPr>
          <w:b/>
        </w:rPr>
        <w:t>una ejecución satisfactoria de</w:t>
      </w:r>
      <w:r w:rsidRPr="0071224E">
        <w:t xml:space="preserve"> </w:t>
      </w:r>
      <w:r>
        <w:rPr>
          <w:b/>
          <w:color w:val="002060"/>
        </w:rPr>
        <w:t>42.33%</w:t>
      </w:r>
      <w:r w:rsidRPr="004D3828">
        <w:rPr>
          <w:color w:val="002060"/>
        </w:rPr>
        <w:t xml:space="preserve"> </w:t>
      </w:r>
      <w:r w:rsidRPr="0071224E">
        <w:t xml:space="preserve">aun faltando dos trimestres por ejecutar. </w:t>
      </w:r>
    </w:p>
    <w:p w:rsidR="004D3828" w:rsidRPr="0071224E" w:rsidRDefault="004D3828" w:rsidP="004D3828">
      <w:pPr>
        <w:ind w:left="720"/>
        <w:jc w:val="both"/>
      </w:pPr>
    </w:p>
    <w:p w:rsidR="004D3828" w:rsidRPr="0071224E" w:rsidRDefault="004D3828" w:rsidP="004D3828">
      <w:pPr>
        <w:ind w:left="720"/>
        <w:jc w:val="both"/>
      </w:pPr>
      <w:r w:rsidRPr="0071224E">
        <w:t xml:space="preserve">Cabe resaltar que si calculamos el total de los porcentajes equivalentes a cada una de las áreas tendríamos un </w:t>
      </w:r>
      <w:r w:rsidRPr="0071224E">
        <w:rPr>
          <w:b/>
          <w:color w:val="002060"/>
        </w:rPr>
        <w:t>9</w:t>
      </w:r>
      <w:r>
        <w:rPr>
          <w:b/>
          <w:color w:val="002060"/>
        </w:rPr>
        <w:t>5.63</w:t>
      </w:r>
      <w:r w:rsidRPr="0071224E">
        <w:rPr>
          <w:b/>
          <w:color w:val="002060"/>
        </w:rPr>
        <w:t xml:space="preserve">%, </w:t>
      </w:r>
      <w:r w:rsidRPr="0071224E">
        <w:t>lo cual refleja un alto grado de eficiencia</w:t>
      </w:r>
      <w:r>
        <w:t xml:space="preserve"> en el desarrollo de las actividades del POA en ambos trimestres.</w:t>
      </w:r>
    </w:p>
    <w:p w:rsidR="004D3828" w:rsidRDefault="004D3828" w:rsidP="00FA7D13">
      <w:pPr>
        <w:ind w:left="720"/>
        <w:jc w:val="both"/>
      </w:pPr>
    </w:p>
    <w:p w:rsidR="00114D5E" w:rsidRPr="00F45B7D" w:rsidRDefault="00114D5E" w:rsidP="00FA7D13">
      <w:pPr>
        <w:ind w:left="720"/>
        <w:jc w:val="both"/>
        <w:rPr>
          <w:color w:val="FF0000"/>
        </w:rPr>
      </w:pPr>
      <w:r w:rsidRPr="00F45B7D">
        <w:t xml:space="preserve">A continuación, se presenta el nivel de ejecución de las metas por producto relativas a los Ejes, para el </w:t>
      </w:r>
      <w:r w:rsidR="007A1271">
        <w:t>segundo</w:t>
      </w:r>
      <w:r w:rsidRPr="00F45B7D">
        <w:t xml:space="preserve"> trimestre del POA 2021:</w:t>
      </w:r>
    </w:p>
    <w:p w:rsidR="00A04356" w:rsidRDefault="00A04356" w:rsidP="00CF17E4">
      <w:pPr>
        <w:jc w:val="both"/>
        <w:rPr>
          <w:b/>
          <w:color w:val="002060"/>
          <w:sz w:val="25"/>
          <w:szCs w:val="25"/>
        </w:rPr>
      </w:pPr>
    </w:p>
    <w:p w:rsidR="00424697" w:rsidRDefault="00424697" w:rsidP="00424697">
      <w:pPr>
        <w:ind w:firstLine="720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Eje E</w:t>
      </w:r>
      <w:r w:rsidRPr="00CA34C5">
        <w:rPr>
          <w:b/>
          <w:color w:val="002060"/>
          <w:sz w:val="25"/>
          <w:szCs w:val="25"/>
        </w:rPr>
        <w:t xml:space="preserve">stratégico 1: Atención </w:t>
      </w:r>
      <w:r>
        <w:rPr>
          <w:b/>
          <w:color w:val="002060"/>
          <w:sz w:val="25"/>
          <w:szCs w:val="25"/>
        </w:rPr>
        <w:t>al Ciudadano</w:t>
      </w:r>
      <w:r w:rsidRPr="00CA34C5">
        <w:rPr>
          <w:b/>
          <w:color w:val="002060"/>
          <w:sz w:val="25"/>
          <w:szCs w:val="25"/>
        </w:rPr>
        <w:t xml:space="preserve"> y Seguridad del Documento de Viaje</w:t>
      </w:r>
      <w:r>
        <w:rPr>
          <w:b/>
          <w:color w:val="002060"/>
          <w:sz w:val="25"/>
          <w:szCs w:val="25"/>
        </w:rPr>
        <w:t>.</w:t>
      </w:r>
    </w:p>
    <w:p w:rsidR="00424697" w:rsidRPr="00CA34C5" w:rsidRDefault="00424697" w:rsidP="00424697">
      <w:pPr>
        <w:ind w:firstLine="720"/>
        <w:jc w:val="both"/>
        <w:rPr>
          <w:b/>
          <w:color w:val="002060"/>
          <w:sz w:val="25"/>
          <w:szCs w:val="25"/>
        </w:rPr>
      </w:pPr>
    </w:p>
    <w:p w:rsidR="00424697" w:rsidRDefault="00424697" w:rsidP="00424697">
      <w:pPr>
        <w:ind w:left="720"/>
        <w:jc w:val="both"/>
      </w:pPr>
      <w:r w:rsidRPr="00E24662">
        <w:rPr>
          <w:noProof/>
          <w:lang w:val="en-US"/>
        </w:rPr>
        <w:lastRenderedPageBreak/>
        <w:drawing>
          <wp:anchor distT="0" distB="0" distL="114300" distR="114300" simplePos="0" relativeHeight="251761664" behindDoc="0" locked="0" layoutInCell="1" allowOverlap="1" wp14:anchorId="0DAD08D0" wp14:editId="4237D666">
            <wp:simplePos x="0" y="0"/>
            <wp:positionH relativeFrom="column">
              <wp:posOffset>421640</wp:posOffset>
            </wp:positionH>
            <wp:positionV relativeFrom="paragraph">
              <wp:posOffset>125095</wp:posOffset>
            </wp:positionV>
            <wp:extent cx="3352800" cy="2276475"/>
            <wp:effectExtent l="57150" t="38100" r="38100" b="47625"/>
            <wp:wrapThrough wrapText="bothSides">
              <wp:wrapPolygon edited="0">
                <wp:start x="-368" y="-362"/>
                <wp:lineTo x="-368" y="21871"/>
                <wp:lineTo x="21723" y="21871"/>
                <wp:lineTo x="21723" y="-362"/>
                <wp:lineTo x="-368" y="-362"/>
              </wp:wrapPolygon>
            </wp:wrapThrough>
            <wp:docPr id="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97" w:rsidRDefault="00424697" w:rsidP="00424697">
      <w:pPr>
        <w:ind w:left="720"/>
        <w:jc w:val="both"/>
      </w:pPr>
    </w:p>
    <w:p w:rsidR="00424697" w:rsidRPr="00E24662" w:rsidRDefault="00424697" w:rsidP="00424697">
      <w:pPr>
        <w:ind w:left="720"/>
        <w:jc w:val="both"/>
        <w:rPr>
          <w:b/>
        </w:rPr>
      </w:pPr>
      <w:r w:rsidRPr="00E24662">
        <w:t xml:space="preserve">El nivel de Avance del eje estratégico de </w:t>
      </w:r>
      <w:r w:rsidRPr="00E24662">
        <w:rPr>
          <w:b/>
        </w:rPr>
        <w:t>Atención al Ciudadano y Seguridad del Documento de Viaje,</w:t>
      </w:r>
      <w:r w:rsidRPr="00E24662">
        <w:t xml:space="preserve"> este se constituye con el fin de potenciar los procesos operativos </w:t>
      </w:r>
      <w:r w:rsidRPr="00E24662">
        <w:rPr>
          <w:b/>
        </w:rPr>
        <w:t>(la emisión del documento de viaje)</w:t>
      </w:r>
      <w:r w:rsidRPr="00E24662">
        <w:t xml:space="preserve"> de la Dirección General de Pasaportes, el mismo cuenta con una programación en el POA 2021 de un 8.7% equivalente a cuatro (4) productos, siete (7) indicadores y trece (13) actividades de los cuales obtuvieron en este segundo trimestre un promedio de ejecución de sus metas de un </w:t>
      </w:r>
      <w:r w:rsidRPr="00E24662">
        <w:rPr>
          <w:b/>
          <w:color w:val="002060"/>
        </w:rPr>
        <w:t>4.74%</w:t>
      </w:r>
    </w:p>
    <w:p w:rsidR="00424697" w:rsidRDefault="00424697" w:rsidP="00424697">
      <w:pPr>
        <w:ind w:firstLine="720"/>
        <w:jc w:val="both"/>
        <w:rPr>
          <w:b/>
          <w:color w:val="002060"/>
        </w:rPr>
      </w:pPr>
    </w:p>
    <w:p w:rsidR="00424697" w:rsidRDefault="00424697" w:rsidP="00424697">
      <w:pPr>
        <w:ind w:firstLine="720"/>
        <w:jc w:val="both"/>
        <w:rPr>
          <w:b/>
          <w:color w:val="002060"/>
          <w:sz w:val="25"/>
          <w:szCs w:val="25"/>
        </w:rPr>
      </w:pPr>
    </w:p>
    <w:p w:rsidR="00424697" w:rsidRDefault="00424697" w:rsidP="00424697">
      <w:pPr>
        <w:ind w:firstLine="720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>Eje E</w:t>
      </w:r>
      <w:r w:rsidRPr="00CA34C5">
        <w:rPr>
          <w:b/>
          <w:color w:val="002060"/>
          <w:sz w:val="25"/>
          <w:szCs w:val="25"/>
        </w:rPr>
        <w:t>stratégico 2: Fortalecimiento Institucional.</w:t>
      </w:r>
    </w:p>
    <w:p w:rsidR="00424697" w:rsidRDefault="00424697" w:rsidP="00424697">
      <w:pPr>
        <w:ind w:firstLine="720"/>
        <w:jc w:val="both"/>
        <w:rPr>
          <w:b/>
          <w:color w:val="002060"/>
          <w:sz w:val="25"/>
          <w:szCs w:val="25"/>
        </w:rPr>
      </w:pPr>
    </w:p>
    <w:p w:rsidR="00424697" w:rsidRDefault="00424697" w:rsidP="00424697">
      <w:pPr>
        <w:ind w:left="426" w:firstLine="294"/>
        <w:jc w:val="both"/>
        <w:rPr>
          <w:b/>
          <w:color w:val="002060"/>
          <w:sz w:val="25"/>
          <w:szCs w:val="25"/>
        </w:rPr>
      </w:pPr>
      <w:r>
        <w:rPr>
          <w:noProof/>
          <w:lang w:val="en-US"/>
        </w:rPr>
        <w:drawing>
          <wp:anchor distT="0" distB="0" distL="114300" distR="114300" simplePos="0" relativeHeight="251762688" behindDoc="1" locked="0" layoutInCell="1" allowOverlap="1" wp14:anchorId="7328E1CA" wp14:editId="026B0151">
            <wp:simplePos x="0" y="0"/>
            <wp:positionH relativeFrom="column">
              <wp:posOffset>516890</wp:posOffset>
            </wp:positionH>
            <wp:positionV relativeFrom="paragraph">
              <wp:posOffset>63500</wp:posOffset>
            </wp:positionV>
            <wp:extent cx="2962275" cy="2257425"/>
            <wp:effectExtent l="38100" t="57150" r="47625" b="47625"/>
            <wp:wrapTight wrapText="bothSides">
              <wp:wrapPolygon edited="0">
                <wp:start x="-278" y="-547"/>
                <wp:lineTo x="-278" y="21873"/>
                <wp:lineTo x="21808" y="21873"/>
                <wp:lineTo x="21808" y="-547"/>
                <wp:lineTo x="-278" y="-547"/>
              </wp:wrapPolygon>
            </wp:wrapTight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</w:p>
    <w:p w:rsidR="00424697" w:rsidRPr="00E24662" w:rsidRDefault="00424697" w:rsidP="00424697">
      <w:pPr>
        <w:ind w:left="709"/>
        <w:jc w:val="both"/>
      </w:pPr>
      <w:r>
        <w:rPr>
          <w:lang w:val="es-MX"/>
        </w:rPr>
        <w:t>El nivel de avance</w:t>
      </w:r>
      <w:r w:rsidRPr="00E24662">
        <w:t xml:space="preserve"> del eje estratégico de </w:t>
      </w:r>
      <w:r w:rsidRPr="00E24662">
        <w:rPr>
          <w:b/>
        </w:rPr>
        <w:t>Fortalecimiento Institucional</w:t>
      </w:r>
      <w:r>
        <w:rPr>
          <w:b/>
        </w:rPr>
        <w:t xml:space="preserve"> </w:t>
      </w:r>
      <w:r w:rsidRPr="00424697">
        <w:t>f</w:t>
      </w:r>
      <w:r>
        <w:t xml:space="preserve">ortalece </w:t>
      </w:r>
      <w:r w:rsidRPr="00E24662">
        <w:t>la imagen institucional de la y a las mejorar de los procesos de planificación y de las asignación de recursos, asegurando la transparencia de la gestión interna; también desarrollar las capacidades técnicas del capital humano, este eje   cuenta con la programación para el año de</w:t>
      </w:r>
      <w:r>
        <w:t xml:space="preserve"> </w:t>
      </w:r>
      <w:r w:rsidRPr="00E24662">
        <w:t xml:space="preserve">un 91.3% equivalente a cuatro (41) productos, siete (49) indicadores y trece (172) actividades de los cuales fue logrado en este segundo trimestres un promedio de ejecución de su metas de un </w:t>
      </w:r>
      <w:r w:rsidRPr="00E24662">
        <w:rPr>
          <w:b/>
          <w:color w:val="002060"/>
        </w:rPr>
        <w:t>43.30%.</w:t>
      </w:r>
    </w:p>
    <w:p w:rsidR="00424697" w:rsidRPr="00CA34C5" w:rsidRDefault="00424697" w:rsidP="00424697">
      <w:pPr>
        <w:ind w:left="709" w:hanging="283"/>
        <w:jc w:val="both"/>
        <w:rPr>
          <w:sz w:val="25"/>
          <w:szCs w:val="25"/>
        </w:rPr>
      </w:pPr>
    </w:p>
    <w:p w:rsidR="00424697" w:rsidRDefault="00424697" w:rsidP="00424697">
      <w:pPr>
        <w:ind w:right="479" w:firstLine="426"/>
        <w:jc w:val="both"/>
        <w:rPr>
          <w:b/>
          <w:color w:val="002060"/>
          <w:sz w:val="25"/>
          <w:szCs w:val="25"/>
        </w:rPr>
      </w:pPr>
      <w:r w:rsidRPr="00CA34C5">
        <w:rPr>
          <w:b/>
          <w:color w:val="002060"/>
          <w:sz w:val="25"/>
          <w:szCs w:val="25"/>
        </w:rPr>
        <w:t xml:space="preserve">    </w:t>
      </w:r>
      <w:r>
        <w:rPr>
          <w:b/>
          <w:color w:val="002060"/>
          <w:sz w:val="25"/>
          <w:szCs w:val="25"/>
        </w:rPr>
        <w:t>Porcentajes de Cumplimento Actual del Segundo</w:t>
      </w:r>
      <w:r w:rsidRPr="00CA34C5">
        <w:rPr>
          <w:b/>
          <w:color w:val="002060"/>
          <w:sz w:val="25"/>
          <w:szCs w:val="25"/>
        </w:rPr>
        <w:t xml:space="preserve"> Trimestre POA por Responsables </w:t>
      </w:r>
    </w:p>
    <w:p w:rsidR="00424697" w:rsidRPr="00CA34C5" w:rsidRDefault="00424697" w:rsidP="00424697">
      <w:pPr>
        <w:ind w:right="479" w:firstLine="426"/>
        <w:jc w:val="both"/>
        <w:rPr>
          <w:b/>
          <w:color w:val="002060"/>
          <w:sz w:val="25"/>
          <w:szCs w:val="25"/>
        </w:rPr>
      </w:pPr>
    </w:p>
    <w:p w:rsidR="00424697" w:rsidRPr="00CA34C5" w:rsidRDefault="00424697" w:rsidP="00424697">
      <w:pPr>
        <w:ind w:left="709" w:hanging="283"/>
        <w:jc w:val="both"/>
        <w:rPr>
          <w:sz w:val="25"/>
          <w:szCs w:val="25"/>
        </w:rPr>
      </w:pPr>
      <w:r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 wp14:anchorId="45833DD4" wp14:editId="56E7C049">
            <wp:simplePos x="0" y="0"/>
            <wp:positionH relativeFrom="column">
              <wp:posOffset>450215</wp:posOffset>
            </wp:positionH>
            <wp:positionV relativeFrom="paragraph">
              <wp:posOffset>118745</wp:posOffset>
            </wp:positionV>
            <wp:extent cx="3981450" cy="2781300"/>
            <wp:effectExtent l="57150" t="57150" r="38100" b="38100"/>
            <wp:wrapThrough wrapText="bothSides">
              <wp:wrapPolygon edited="0">
                <wp:start x="-310" y="-444"/>
                <wp:lineTo x="-310" y="21748"/>
                <wp:lineTo x="21703" y="21748"/>
                <wp:lineTo x="21703" y="-444"/>
                <wp:lineTo x="-310" y="-444"/>
              </wp:wrapPolygon>
            </wp:wrapThrough>
            <wp:docPr id="3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97" w:rsidRPr="00E24662" w:rsidRDefault="00424697" w:rsidP="00424697">
      <w:pPr>
        <w:ind w:left="720"/>
        <w:jc w:val="both"/>
        <w:rPr>
          <w:b/>
        </w:rPr>
      </w:pPr>
      <w:r w:rsidRPr="00E24662">
        <w:t>En el gráfico de la valoración en el segundo trimestre del Plan Operativo Anual 2021 observamos los porcentaje</w:t>
      </w:r>
      <w:r>
        <w:t>s</w:t>
      </w:r>
      <w:r w:rsidRPr="00E24662">
        <w:t xml:space="preserve"> total</w:t>
      </w:r>
      <w:r>
        <w:t>es</w:t>
      </w:r>
      <w:r w:rsidRPr="00E24662">
        <w:t xml:space="preserve">  que lograron cada uno de los responsables; donde podemos mencionar que la Departamento Financiero</w:t>
      </w:r>
      <w:r w:rsidRPr="00E24662">
        <w:rPr>
          <w:b/>
        </w:rPr>
        <w:t xml:space="preserve"> </w:t>
      </w:r>
      <w:r w:rsidRPr="00B5245E">
        <w:rPr>
          <w:b/>
          <w:color w:val="002060"/>
        </w:rPr>
        <w:t xml:space="preserve">58.33%, </w:t>
      </w:r>
      <w:r w:rsidRPr="00E24662">
        <w:t>seguido Departamento de Comunicaciones logr</w:t>
      </w:r>
      <w:r>
        <w:t>ó</w:t>
      </w:r>
      <w:r w:rsidRPr="00E24662">
        <w:t xml:space="preserve"> un </w:t>
      </w:r>
      <w:r w:rsidRPr="00E24662">
        <w:rPr>
          <w:b/>
        </w:rPr>
        <w:t>5</w:t>
      </w:r>
      <w:r w:rsidRPr="00B5245E">
        <w:rPr>
          <w:b/>
          <w:color w:val="002060"/>
        </w:rPr>
        <w:t>6.56%,</w:t>
      </w:r>
      <w:r w:rsidR="008A74CE" w:rsidRPr="00B5245E">
        <w:rPr>
          <w:color w:val="002060"/>
        </w:rPr>
        <w:t xml:space="preserve"> </w:t>
      </w:r>
      <w:r w:rsidRPr="00E24662">
        <w:t xml:space="preserve">Dirección de Recursos Humanos </w:t>
      </w:r>
      <w:r w:rsidRPr="00B5245E">
        <w:rPr>
          <w:b/>
          <w:color w:val="002060"/>
        </w:rPr>
        <w:t xml:space="preserve">55.45%, </w:t>
      </w:r>
      <w:r w:rsidRPr="00E24662">
        <w:t>Dirección de Emisión y Renovación</w:t>
      </w:r>
      <w:r w:rsidR="008A74CE">
        <w:t xml:space="preserve"> </w:t>
      </w:r>
      <w:r w:rsidRPr="00B5245E">
        <w:rPr>
          <w:b/>
          <w:color w:val="002060"/>
        </w:rPr>
        <w:t>53.33%,</w:t>
      </w:r>
      <w:r w:rsidRPr="00E24662">
        <w:t xml:space="preserve">  Dirección de Planificacion y Desarrollo</w:t>
      </w:r>
      <w:r w:rsidRPr="00E24662">
        <w:rPr>
          <w:b/>
        </w:rPr>
        <w:t xml:space="preserve"> </w:t>
      </w:r>
      <w:r w:rsidRPr="00B5245E">
        <w:rPr>
          <w:b/>
          <w:color w:val="002060"/>
        </w:rPr>
        <w:t>50</w:t>
      </w:r>
      <w:r w:rsidR="00B5245E" w:rsidRPr="00B5245E">
        <w:rPr>
          <w:b/>
          <w:color w:val="002060"/>
        </w:rPr>
        <w:t>.0</w:t>
      </w:r>
      <w:r w:rsidRPr="00B5245E">
        <w:rPr>
          <w:b/>
          <w:color w:val="002060"/>
        </w:rPr>
        <w:t xml:space="preserve">%, </w:t>
      </w:r>
      <w:r w:rsidRPr="00E24662">
        <w:t>Dirección de Tecnologia con un</w:t>
      </w:r>
      <w:r w:rsidRPr="00E24662">
        <w:rPr>
          <w:b/>
        </w:rPr>
        <w:t xml:space="preserve"> </w:t>
      </w:r>
      <w:r w:rsidRPr="00B5245E">
        <w:rPr>
          <w:b/>
          <w:color w:val="002060"/>
        </w:rPr>
        <w:t xml:space="preserve">41.67%, </w:t>
      </w:r>
      <w:r w:rsidRPr="00E24662">
        <w:rPr>
          <w:b/>
        </w:rPr>
        <w:t>e</w:t>
      </w:r>
      <w:r w:rsidRPr="00E24662">
        <w:t xml:space="preserve">l Departamento Administrativos obtuvo </w:t>
      </w:r>
      <w:r w:rsidRPr="00B5245E">
        <w:rPr>
          <w:b/>
          <w:color w:val="002060"/>
        </w:rPr>
        <w:t>39.19%,</w:t>
      </w:r>
      <w:r w:rsidRPr="00B5245E">
        <w:rPr>
          <w:color w:val="002060"/>
        </w:rPr>
        <w:t xml:space="preserve"> </w:t>
      </w:r>
      <w:r w:rsidRPr="00E24662">
        <w:t xml:space="preserve">por último la Dirección de Jurídica con un </w:t>
      </w:r>
      <w:r w:rsidRPr="00B5245E">
        <w:rPr>
          <w:b/>
          <w:color w:val="002060"/>
        </w:rPr>
        <w:t>37.50%.</w:t>
      </w:r>
    </w:p>
    <w:p w:rsidR="00424697" w:rsidRDefault="00424697" w:rsidP="00424697">
      <w:pPr>
        <w:jc w:val="both"/>
        <w:rPr>
          <w:b/>
          <w:sz w:val="25"/>
          <w:szCs w:val="25"/>
        </w:rPr>
      </w:pPr>
    </w:p>
    <w:p w:rsidR="002D7198" w:rsidRDefault="002D7198" w:rsidP="00424697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424697">
      <w:pPr>
        <w:ind w:left="720"/>
        <w:jc w:val="both"/>
        <w:rPr>
          <w:b/>
          <w:color w:val="002060"/>
          <w:sz w:val="25"/>
          <w:szCs w:val="25"/>
        </w:rPr>
      </w:pPr>
      <w:r w:rsidRPr="00E21755">
        <w:rPr>
          <w:b/>
          <w:color w:val="002060"/>
          <w:sz w:val="25"/>
          <w:szCs w:val="25"/>
        </w:rPr>
        <w:t>Avances</w:t>
      </w:r>
    </w:p>
    <w:p w:rsidR="00424697" w:rsidRPr="002D177D" w:rsidRDefault="00424697" w:rsidP="00424697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Pr="00E24662" w:rsidRDefault="00424697" w:rsidP="00424697">
      <w:pPr>
        <w:ind w:left="720"/>
        <w:jc w:val="both"/>
      </w:pPr>
      <w:r w:rsidRPr="00E24662">
        <w:t xml:space="preserve">El Departamento de Relaciones Consulares, en su producto de </w:t>
      </w:r>
      <w:r w:rsidRPr="00E24662">
        <w:softHyphen/>
      </w:r>
      <w:r w:rsidRPr="00E24662">
        <w:rPr>
          <w:b/>
        </w:rPr>
        <w:t xml:space="preserve">¨Expansión del servicio de solicitud y captura para la emisión del documento de viaje¨, </w:t>
      </w:r>
      <w:r w:rsidRPr="00E24662">
        <w:t xml:space="preserve">en la actualidad tiene aprobado por la MAE cuatro consulados, pero aún no han podido ser conectados al sistema. </w:t>
      </w:r>
    </w:p>
    <w:p w:rsidR="00424697" w:rsidRPr="00E24662" w:rsidRDefault="00424697" w:rsidP="00424697">
      <w:pPr>
        <w:ind w:left="720"/>
        <w:jc w:val="both"/>
      </w:pPr>
    </w:p>
    <w:p w:rsidR="00424697" w:rsidRDefault="00424697" w:rsidP="00424697">
      <w:pPr>
        <w:ind w:left="720"/>
        <w:jc w:val="both"/>
      </w:pPr>
      <w:r w:rsidRPr="00E24662">
        <w:lastRenderedPageBreak/>
        <w:t xml:space="preserve">En cuanto al </w:t>
      </w:r>
      <w:r w:rsidRPr="00E24662">
        <w:rPr>
          <w:b/>
        </w:rPr>
        <w:t>Departamento Administrativo,</w:t>
      </w:r>
      <w:r w:rsidRPr="00E24662">
        <w:t xml:space="preserve"> con la responsabilidad de la </w:t>
      </w:r>
      <w:r w:rsidRPr="00E24662">
        <w:rPr>
          <w:b/>
        </w:rPr>
        <w:t>División de Seguridad</w:t>
      </w:r>
      <w:r w:rsidRPr="00E24662">
        <w:t xml:space="preserve">, lograron en este segundo trimestre el producto de </w:t>
      </w:r>
      <w:r w:rsidRPr="00E24662">
        <w:rPr>
          <w:b/>
        </w:rPr>
        <w:t xml:space="preserve">¨Protección del </w:t>
      </w:r>
      <w:r>
        <w:rPr>
          <w:b/>
        </w:rPr>
        <w:t>P</w:t>
      </w:r>
      <w:r w:rsidRPr="00E24662">
        <w:rPr>
          <w:b/>
        </w:rPr>
        <w:t xml:space="preserve">ersonal y de los Contribuyentes¨ </w:t>
      </w:r>
      <w:r w:rsidRPr="00E24662">
        <w:t>que estaba</w:t>
      </w:r>
      <w:r>
        <w:t xml:space="preserve"> pautado</w:t>
      </w:r>
      <w:r w:rsidRPr="00E24662">
        <w:t xml:space="preserve"> para ser ejecutado en el cuarto trimestre, </w:t>
      </w:r>
      <w:r>
        <w:t xml:space="preserve">por lo </w:t>
      </w:r>
      <w:r w:rsidRPr="00E24662">
        <w:t xml:space="preserve">tanto obtuvieron el 100% de la meta establecida por su ejecución. </w:t>
      </w:r>
    </w:p>
    <w:p w:rsidR="00424697" w:rsidRPr="00E24662" w:rsidRDefault="00424697" w:rsidP="00424697">
      <w:pPr>
        <w:ind w:left="720"/>
        <w:jc w:val="both"/>
      </w:pPr>
    </w:p>
    <w:p w:rsidR="00424697" w:rsidRDefault="00424697" w:rsidP="00424697">
      <w:pPr>
        <w:ind w:left="720"/>
        <w:jc w:val="both"/>
        <w:rPr>
          <w:b/>
        </w:rPr>
      </w:pPr>
      <w:r w:rsidRPr="00E24662">
        <w:t xml:space="preserve">Otro más que se unen a los que logran sus metas antes de lo programado es la Dirección de Recursos Humanos, con el Productos de </w:t>
      </w:r>
      <w:r w:rsidRPr="00E24662">
        <w:rPr>
          <w:b/>
        </w:rPr>
        <w:t>¨Reclutamiento y Selección de Persona</w:t>
      </w:r>
      <w:r>
        <w:rPr>
          <w:b/>
        </w:rPr>
        <w:t>s</w:t>
      </w:r>
      <w:r w:rsidRPr="00E24662">
        <w:rPr>
          <w:b/>
        </w:rPr>
        <w:t xml:space="preserve">¨, </w:t>
      </w:r>
      <w:r w:rsidRPr="00E24662">
        <w:t>obteniendo el 100%.</w:t>
      </w:r>
    </w:p>
    <w:p w:rsidR="00424697" w:rsidRDefault="00424697" w:rsidP="00424697">
      <w:pPr>
        <w:ind w:left="720"/>
        <w:jc w:val="both"/>
        <w:rPr>
          <w:b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2D7198" w:rsidRDefault="002D7198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2D7198" w:rsidRDefault="002D7198" w:rsidP="008A74CE">
      <w:pPr>
        <w:ind w:right="479" w:firstLine="720"/>
        <w:jc w:val="both"/>
        <w:rPr>
          <w:b/>
          <w:color w:val="002060"/>
          <w:sz w:val="25"/>
          <w:szCs w:val="25"/>
        </w:rPr>
      </w:pPr>
    </w:p>
    <w:p w:rsidR="008A74CE" w:rsidRPr="00CA34C5" w:rsidRDefault="008A74CE" w:rsidP="008A74CE">
      <w:pPr>
        <w:ind w:right="479" w:firstLine="720"/>
        <w:jc w:val="both"/>
        <w:rPr>
          <w:b/>
          <w:color w:val="002060"/>
          <w:sz w:val="25"/>
          <w:szCs w:val="25"/>
        </w:rPr>
      </w:pPr>
      <w:r>
        <w:rPr>
          <w:b/>
          <w:color w:val="002060"/>
          <w:sz w:val="25"/>
          <w:szCs w:val="25"/>
        </w:rPr>
        <w:t xml:space="preserve">Generales </w:t>
      </w:r>
      <w:r w:rsidRPr="00CA34C5">
        <w:rPr>
          <w:b/>
          <w:color w:val="002060"/>
          <w:sz w:val="25"/>
          <w:szCs w:val="25"/>
        </w:rPr>
        <w:t xml:space="preserve">del </w:t>
      </w:r>
      <w:r w:rsidR="007A1271">
        <w:rPr>
          <w:b/>
          <w:color w:val="002060"/>
          <w:sz w:val="25"/>
          <w:szCs w:val="25"/>
        </w:rPr>
        <w:t>Segundo</w:t>
      </w:r>
      <w:r w:rsidRPr="00CA34C5">
        <w:rPr>
          <w:b/>
          <w:color w:val="002060"/>
          <w:sz w:val="25"/>
          <w:szCs w:val="25"/>
        </w:rPr>
        <w:t xml:space="preserve"> Trimestre P</w:t>
      </w:r>
      <w:r>
        <w:rPr>
          <w:b/>
          <w:color w:val="002060"/>
          <w:sz w:val="25"/>
          <w:szCs w:val="25"/>
        </w:rPr>
        <w:t>OA por responsables.</w:t>
      </w:r>
    </w:p>
    <w:p w:rsidR="008A74CE" w:rsidRDefault="008A74CE" w:rsidP="008A74CE">
      <w:pPr>
        <w:ind w:left="720"/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764736" behindDoc="0" locked="0" layoutInCell="1" allowOverlap="1" wp14:anchorId="2C68D853" wp14:editId="4D3FB507">
            <wp:simplePos x="0" y="0"/>
            <wp:positionH relativeFrom="column">
              <wp:posOffset>459740</wp:posOffset>
            </wp:positionH>
            <wp:positionV relativeFrom="paragraph">
              <wp:posOffset>175895</wp:posOffset>
            </wp:positionV>
            <wp:extent cx="4029075" cy="2695575"/>
            <wp:effectExtent l="0" t="0" r="9525" b="952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697" w:rsidRPr="00A47A5F" w:rsidRDefault="008A74CE" w:rsidP="00424697">
      <w:pPr>
        <w:ind w:left="720"/>
        <w:jc w:val="both"/>
        <w:rPr>
          <w:sz w:val="25"/>
          <w:szCs w:val="25"/>
        </w:rPr>
      </w:pPr>
      <w:r w:rsidRPr="0006346B">
        <w:t xml:space="preserve">En el gráfico de la valoración en el </w:t>
      </w:r>
      <w:r w:rsidR="007A1271">
        <w:t>segundo</w:t>
      </w:r>
      <w:r w:rsidRPr="0006346B">
        <w:t xml:space="preserve"> trimestre del Plan Operativo Anual 2021 observamos los porcentaje</w:t>
      </w:r>
      <w:r>
        <w:t>s</w:t>
      </w:r>
      <w:r w:rsidRPr="0006346B">
        <w:t xml:space="preserve"> total</w:t>
      </w:r>
      <w:r>
        <w:t>es</w:t>
      </w:r>
      <w:r w:rsidRPr="0006346B">
        <w:t xml:space="preserve">  que lograron cada uno de los responsables</w:t>
      </w:r>
      <w:r>
        <w:t xml:space="preserve"> de los productos del POA</w:t>
      </w:r>
      <w:r w:rsidRPr="0006346B">
        <w:t>; donde podemos mencionar</w:t>
      </w:r>
      <w:r>
        <w:t xml:space="preserve"> los siguientes:</w:t>
      </w:r>
      <w:r w:rsidRPr="0006346B">
        <w:t xml:space="preserve"> </w:t>
      </w:r>
      <w:r>
        <w:t xml:space="preserve">Los Departamentos de </w:t>
      </w:r>
      <w:r w:rsidRPr="0006346B">
        <w:t xml:space="preserve"> e Comunicaciones</w:t>
      </w:r>
      <w:r>
        <w:t xml:space="preserve">, Planificación Emisión y Renovación, Jurídico, TIC y Financiero, lograron el </w:t>
      </w:r>
      <w:r w:rsidRPr="00B5245E">
        <w:rPr>
          <w:b/>
          <w:color w:val="002060"/>
        </w:rPr>
        <w:t>100%</w:t>
      </w:r>
      <w:r w:rsidRPr="00B5245E">
        <w:rPr>
          <w:color w:val="002060"/>
        </w:rPr>
        <w:t xml:space="preserve"> </w:t>
      </w:r>
      <w:r>
        <w:t xml:space="preserve">. La Dirección de Recursos Humanos obtuvo un </w:t>
      </w:r>
      <w:r w:rsidRPr="00B5245E">
        <w:rPr>
          <w:b/>
          <w:color w:val="002060"/>
        </w:rPr>
        <w:t>94.0%</w:t>
      </w:r>
      <w:r w:rsidRPr="00B5245E">
        <w:rPr>
          <w:color w:val="002060"/>
        </w:rPr>
        <w:t xml:space="preserve"> </w:t>
      </w:r>
      <w:r>
        <w:t xml:space="preserve">y el Departamento Administrativo </w:t>
      </w:r>
      <w:r w:rsidRPr="00B5245E">
        <w:rPr>
          <w:b/>
          <w:color w:val="002060"/>
        </w:rPr>
        <w:t>88.9%</w:t>
      </w:r>
      <w:r w:rsidRPr="00B5245E">
        <w:rPr>
          <w:color w:val="002060"/>
        </w:rPr>
        <w:t xml:space="preserve">. </w:t>
      </w:r>
    </w:p>
    <w:p w:rsidR="00424697" w:rsidRDefault="00424697" w:rsidP="00424697">
      <w:pPr>
        <w:ind w:left="720"/>
        <w:jc w:val="both"/>
        <w:rPr>
          <w:b/>
          <w:color w:val="002060"/>
          <w:sz w:val="25"/>
          <w:szCs w:val="25"/>
        </w:rPr>
      </w:pPr>
    </w:p>
    <w:p w:rsidR="002D7198" w:rsidRPr="002D7198" w:rsidRDefault="002D7198" w:rsidP="002D7198">
      <w:pPr>
        <w:ind w:firstLine="720"/>
        <w:jc w:val="both"/>
        <w:rPr>
          <w:b/>
          <w:color w:val="002060"/>
          <w:sz w:val="28"/>
          <w:szCs w:val="28"/>
        </w:rPr>
      </w:pPr>
      <w:r w:rsidRPr="002D7198">
        <w:rPr>
          <w:b/>
          <w:color w:val="002060"/>
          <w:sz w:val="28"/>
          <w:szCs w:val="28"/>
        </w:rPr>
        <w:t>Conclusión</w:t>
      </w:r>
    </w:p>
    <w:p w:rsidR="002D7198" w:rsidRPr="00CA34C5" w:rsidRDefault="002D7198" w:rsidP="002D7198">
      <w:pPr>
        <w:ind w:left="720"/>
        <w:jc w:val="both"/>
        <w:rPr>
          <w:b/>
          <w:sz w:val="25"/>
          <w:szCs w:val="25"/>
        </w:rPr>
      </w:pPr>
    </w:p>
    <w:p w:rsidR="002D7198" w:rsidRDefault="002D7198" w:rsidP="002D7198">
      <w:pPr>
        <w:ind w:left="720"/>
        <w:jc w:val="both"/>
      </w:pPr>
      <w:r w:rsidRPr="008A74CE">
        <w:t xml:space="preserve">Al realizar un análisis de los datos obtenidos de la evaluación del segundo trimestre del POA 2021 se ha cumplimiento un </w:t>
      </w:r>
      <w:r>
        <w:t xml:space="preserve">total de </w:t>
      </w:r>
      <w:r w:rsidRPr="00B5245E">
        <w:rPr>
          <w:b/>
          <w:color w:val="002060"/>
        </w:rPr>
        <w:t>48.04%</w:t>
      </w:r>
      <w:r w:rsidRPr="00B5245E">
        <w:rPr>
          <w:color w:val="002060"/>
        </w:rPr>
        <w:t xml:space="preserve"> </w:t>
      </w:r>
      <w:r w:rsidRPr="008A74CE">
        <w:t>de las metas total</w:t>
      </w:r>
      <w:r>
        <w:t>es</w:t>
      </w:r>
      <w:r w:rsidRPr="008A74CE">
        <w:t xml:space="preserve"> de acuerdo con los productos</w:t>
      </w:r>
      <w:r>
        <w:t xml:space="preserve"> pautados.</w:t>
      </w:r>
    </w:p>
    <w:p w:rsidR="002D7198" w:rsidRDefault="002D7198" w:rsidP="002D7198">
      <w:pPr>
        <w:ind w:left="1440"/>
        <w:jc w:val="both"/>
      </w:pPr>
    </w:p>
    <w:p w:rsidR="002D7198" w:rsidRPr="008A74CE" w:rsidRDefault="002D7198" w:rsidP="002D7198">
      <w:pPr>
        <w:ind w:left="720"/>
        <w:jc w:val="both"/>
      </w:pPr>
      <w:r>
        <w:t>Con respecto al p</w:t>
      </w:r>
      <w:r w:rsidRPr="008A74CE">
        <w:t xml:space="preserve">rocedimiento de evaluación se refleja un cumplimiento satisfactorio de </w:t>
      </w:r>
      <w:r>
        <w:t>las metas ejecutadas, lo cual</w:t>
      </w:r>
      <w:r w:rsidRPr="008A74CE">
        <w:t xml:space="preserve"> nos falta dos trimestre</w:t>
      </w:r>
      <w:r>
        <w:t>s</w:t>
      </w:r>
      <w:r w:rsidRPr="008A74CE">
        <w:t xml:space="preserve"> por </w:t>
      </w:r>
      <w:r>
        <w:t>ejecutar.</w:t>
      </w:r>
      <w:r w:rsidRPr="008A74CE">
        <w:t xml:space="preserve"> </w:t>
      </w:r>
    </w:p>
    <w:p w:rsidR="002D7198" w:rsidRPr="008A74CE" w:rsidRDefault="002D7198" w:rsidP="002D7198">
      <w:pPr>
        <w:ind w:left="1440"/>
        <w:jc w:val="both"/>
        <w:rPr>
          <w:b/>
        </w:rPr>
      </w:pPr>
    </w:p>
    <w:p w:rsidR="002D7198" w:rsidRPr="008A74CE" w:rsidRDefault="002D7198" w:rsidP="002D7198">
      <w:pPr>
        <w:ind w:left="720"/>
        <w:jc w:val="both"/>
      </w:pPr>
      <w:r w:rsidRPr="008A74CE">
        <w:t xml:space="preserve">Este informe está proyectado como una herramienta para dar a conocer los avances de los productos de las áreas responsables, y poner énfasis en las </w:t>
      </w:r>
      <w:r>
        <w:t xml:space="preserve">áreas </w:t>
      </w:r>
      <w:r w:rsidRPr="008A74CE">
        <w:t>que falta</w:t>
      </w:r>
      <w:r>
        <w:t>n</w:t>
      </w:r>
      <w:r w:rsidRPr="008A74CE">
        <w:t xml:space="preserve"> por ejecuta</w:t>
      </w:r>
      <w:r>
        <w:t>r sus metas, dándole un continuo seguimiento para que podamos lograr la eficiencia total en la Dirección General de Pasaportes</w:t>
      </w:r>
      <w:r w:rsidRPr="008A74CE">
        <w:t>.</w:t>
      </w:r>
    </w:p>
    <w:p w:rsidR="002D7198" w:rsidRPr="00CA34C5" w:rsidRDefault="002D7198" w:rsidP="002D7198">
      <w:pPr>
        <w:ind w:left="720"/>
        <w:jc w:val="both"/>
        <w:rPr>
          <w:sz w:val="25"/>
          <w:szCs w:val="25"/>
        </w:rPr>
      </w:pPr>
    </w:p>
    <w:p w:rsidR="002D7198" w:rsidRDefault="002D7198" w:rsidP="002D7198">
      <w:pPr>
        <w:ind w:left="720"/>
        <w:jc w:val="both"/>
        <w:rPr>
          <w:b/>
          <w:color w:val="002060"/>
          <w:sz w:val="25"/>
          <w:szCs w:val="25"/>
        </w:rPr>
      </w:pPr>
    </w:p>
    <w:p w:rsidR="002D7198" w:rsidRPr="00B56235" w:rsidRDefault="002D7198" w:rsidP="002D7198">
      <w:pPr>
        <w:ind w:firstLine="720"/>
        <w:jc w:val="both"/>
        <w:rPr>
          <w:b/>
          <w:color w:val="002060"/>
          <w:sz w:val="28"/>
          <w:szCs w:val="28"/>
        </w:rPr>
      </w:pPr>
      <w:r w:rsidRPr="00B56235">
        <w:rPr>
          <w:b/>
          <w:color w:val="002060"/>
          <w:sz w:val="28"/>
          <w:szCs w:val="28"/>
        </w:rPr>
        <w:t xml:space="preserve">Recomendaciones </w:t>
      </w:r>
    </w:p>
    <w:p w:rsidR="002D7198" w:rsidRDefault="002D7198" w:rsidP="002D7198">
      <w:pPr>
        <w:jc w:val="both"/>
      </w:pPr>
    </w:p>
    <w:p w:rsidR="002D7198" w:rsidRPr="002D7198" w:rsidRDefault="002D7198" w:rsidP="002D7198">
      <w:pPr>
        <w:pStyle w:val="Prrafodelista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2D7198">
        <w:rPr>
          <w:rFonts w:ascii="Times New Roman" w:hAnsi="Times New Roman"/>
          <w:sz w:val="24"/>
          <w:szCs w:val="24"/>
        </w:rPr>
        <w:t>Que las áreas responsables hagan énfasis con sus involucrados y técnicos a continuar con los esfuerzos de planificación, seguimiento y evaluación de las actividades programadas para el presente año, realizando reuniones periódicas y verificando sus cronogramas, de manera que garanticen el cumplimiento de los resultados estratégicos y promuevan la planificación en sus áreas, como herramienta fundamental en la evaluación y mejora continua de la unidad organizativa que desempeñe.</w:t>
      </w:r>
    </w:p>
    <w:p w:rsidR="002D7198" w:rsidRPr="002D7198" w:rsidRDefault="002D7198" w:rsidP="002D7198">
      <w:pPr>
        <w:pStyle w:val="Prrafodelista"/>
        <w:jc w:val="both"/>
        <w:rPr>
          <w:rFonts w:ascii="Times New Roman" w:hAnsi="Times New Roman"/>
          <w:sz w:val="24"/>
          <w:szCs w:val="24"/>
          <w:lang w:val="es-DO"/>
        </w:rPr>
      </w:pPr>
    </w:p>
    <w:p w:rsidR="002D7198" w:rsidRPr="002D7198" w:rsidRDefault="002D7198" w:rsidP="002D7198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D7198">
        <w:rPr>
          <w:rFonts w:ascii="Times New Roman" w:hAnsi="Times New Roman"/>
          <w:sz w:val="24"/>
          <w:szCs w:val="24"/>
        </w:rPr>
        <w:t>Asistir a las reuniones y verificar sus cronogramas, de manera que garanticen los cumplimientos de los resultados estratégicos y promuevan la planificación en sus áreas, como herramienta fundamental en la evaluación y mejora continua de la unidad organizativa que desempeñe.</w:t>
      </w:r>
    </w:p>
    <w:p w:rsidR="002D7198" w:rsidRPr="002D7198" w:rsidRDefault="002D7198" w:rsidP="002D7198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2D7198" w:rsidRPr="002D7198" w:rsidRDefault="002D7198" w:rsidP="002D7198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D7198">
        <w:rPr>
          <w:rFonts w:ascii="Times New Roman" w:hAnsi="Times New Roman"/>
          <w:sz w:val="24"/>
          <w:szCs w:val="24"/>
        </w:rPr>
        <w:t xml:space="preserve">Comprometerse con el cumplimiento de sus actividades pautadas en el desarrollo del POA, ya que una vez que sean estipuladas, no se podrán hacer cambios y les puede afectar su evaluación general. </w:t>
      </w:r>
    </w:p>
    <w:p w:rsidR="002D7198" w:rsidRPr="002D7198" w:rsidRDefault="002D7198" w:rsidP="002D7198">
      <w:pPr>
        <w:pStyle w:val="Prrafodelista"/>
        <w:rPr>
          <w:rFonts w:ascii="Times New Roman" w:hAnsi="Times New Roman"/>
          <w:sz w:val="24"/>
          <w:szCs w:val="24"/>
        </w:rPr>
      </w:pPr>
    </w:p>
    <w:p w:rsidR="002D7198" w:rsidRPr="002D7198" w:rsidRDefault="002D7198" w:rsidP="002D7198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D7198">
        <w:rPr>
          <w:rFonts w:ascii="Times New Roman" w:hAnsi="Times New Roman"/>
          <w:sz w:val="24"/>
          <w:szCs w:val="24"/>
        </w:rPr>
        <w:t>Cumplir con los tiempos establecidos para el ciclo de planificación, de modo que se procure la entrega de información oportuna para la toma de decisiones a nivel estratégico, con régimen de consecuencias.</w:t>
      </w:r>
    </w:p>
    <w:p w:rsidR="00424697" w:rsidRPr="002D7198" w:rsidRDefault="00424697" w:rsidP="002D177D">
      <w:pPr>
        <w:ind w:left="720"/>
        <w:jc w:val="both"/>
        <w:rPr>
          <w:b/>
          <w:color w:val="002060"/>
          <w:sz w:val="25"/>
          <w:szCs w:val="25"/>
          <w:lang w:val="es-ES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424697" w:rsidRDefault="00424697" w:rsidP="002D177D">
      <w:pPr>
        <w:ind w:left="720"/>
        <w:jc w:val="both"/>
        <w:rPr>
          <w:b/>
          <w:color w:val="002060"/>
          <w:sz w:val="25"/>
          <w:szCs w:val="25"/>
        </w:rPr>
      </w:pPr>
    </w:p>
    <w:p w:rsidR="00844F5F" w:rsidRPr="004D0A0A" w:rsidRDefault="00844F5F" w:rsidP="004D0A0A">
      <w:pPr>
        <w:tabs>
          <w:tab w:val="left" w:pos="2580"/>
        </w:tabs>
        <w:sectPr w:rsidR="00844F5F" w:rsidRPr="004D0A0A" w:rsidSect="002D177D">
          <w:footerReference w:type="default" r:id="rId18"/>
          <w:pgSz w:w="12240" w:h="15840" w:code="1"/>
          <w:pgMar w:top="993" w:right="900" w:bottom="1418" w:left="851" w:header="709" w:footer="709" w:gutter="0"/>
          <w:cols w:space="708"/>
          <w:docGrid w:linePitch="360"/>
        </w:sectPr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13906" w:rsidRDefault="00413906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7E4594" w:rsidRDefault="007E4594" w:rsidP="004D0A0A">
      <w:pPr>
        <w:pStyle w:val="Prrafodelista"/>
        <w:jc w:val="center"/>
      </w:pPr>
    </w:p>
    <w:p w:rsidR="007E4594" w:rsidRDefault="007E4594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9526F6" w:rsidRDefault="009526F6" w:rsidP="004D0A0A">
      <w:pPr>
        <w:pStyle w:val="Prrafodelista"/>
        <w:jc w:val="center"/>
      </w:pPr>
    </w:p>
    <w:p w:rsidR="00413906" w:rsidRDefault="00413906" w:rsidP="004D0A0A">
      <w:pPr>
        <w:pStyle w:val="Prrafodelista"/>
        <w:jc w:val="center"/>
      </w:pPr>
    </w:p>
    <w:p w:rsidR="004D0A0A" w:rsidRDefault="004D0A0A" w:rsidP="004D0A0A">
      <w:pPr>
        <w:pStyle w:val="Prrafodelista"/>
        <w:jc w:val="center"/>
      </w:pPr>
    </w:p>
    <w:p w:rsidR="00413906" w:rsidRDefault="004D0A0A" w:rsidP="004D0A0A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4D0A0A">
        <w:rPr>
          <w:rFonts w:ascii="Times New Roman" w:hAnsi="Times New Roman"/>
          <w:b/>
          <w:color w:val="002060"/>
          <w:sz w:val="32"/>
          <w:szCs w:val="32"/>
        </w:rPr>
        <w:t xml:space="preserve">Cumplimiento de Indicadores del POA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por </w:t>
      </w:r>
    </w:p>
    <w:p w:rsidR="004D0A0A" w:rsidRPr="004D0A0A" w:rsidRDefault="004D0A0A" w:rsidP="004D0A0A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  <w:u w:val="words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Eje Estratégico.</w:t>
      </w:r>
    </w:p>
    <w:p w:rsidR="004D0A0A" w:rsidRDefault="004D0A0A">
      <w:pPr>
        <w:rPr>
          <w:rFonts w:ascii="Calibri" w:eastAsia="Calibri" w:hAnsi="Calibri"/>
          <w:sz w:val="22"/>
          <w:szCs w:val="22"/>
          <w:lang w:val="es-ES"/>
        </w:rPr>
      </w:pPr>
    </w:p>
    <w:p w:rsidR="004D0A0A" w:rsidRDefault="004D0A0A" w:rsidP="00015112">
      <w:pPr>
        <w:pStyle w:val="Prrafodelista"/>
        <w:jc w:val="center"/>
      </w:pPr>
    </w:p>
    <w:p w:rsidR="004D0A0A" w:rsidRDefault="004D0A0A">
      <w:pPr>
        <w:rPr>
          <w:rFonts w:ascii="Calibri" w:eastAsia="Calibri" w:hAnsi="Calibri"/>
          <w:sz w:val="22"/>
          <w:szCs w:val="22"/>
          <w:lang w:val="es-ES"/>
        </w:rPr>
      </w:pPr>
      <w:r>
        <w:br w:type="page"/>
      </w: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8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8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4D0A0A" w:rsidRDefault="004D0A0A" w:rsidP="00015112">
      <w:pPr>
        <w:pStyle w:val="Prrafodelista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15112" w:rsidRDefault="00015112" w:rsidP="00015112">
      <w:pPr>
        <w:pStyle w:val="Prrafodelista"/>
        <w:jc w:val="center"/>
      </w:pPr>
      <w:r w:rsidRPr="00D60155">
        <w:rPr>
          <w:rFonts w:ascii="Times New Roman" w:hAnsi="Times New Roman"/>
          <w:b/>
          <w:color w:val="002060"/>
          <w:sz w:val="32"/>
          <w:szCs w:val="32"/>
        </w:rPr>
        <w:t>Eje I. Atención al Ciudadano y Seguridad del Documento de Viaje.</w:t>
      </w: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</w:pPr>
    </w:p>
    <w:p w:rsidR="00015112" w:rsidRDefault="00015112" w:rsidP="00015112">
      <w:pPr>
        <w:pStyle w:val="Prrafodelista"/>
        <w:jc w:val="center"/>
        <w:sectPr w:rsidR="00015112" w:rsidSect="0041390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015112" w:rsidRDefault="00015112" w:rsidP="00015112">
      <w:pPr>
        <w:pStyle w:val="Prrafodelista"/>
        <w:jc w:val="center"/>
      </w:pPr>
    </w:p>
    <w:tbl>
      <w:tblPr>
        <w:tblStyle w:val="Tablaconcuadrcula"/>
        <w:tblpPr w:leftFromText="141" w:rightFromText="141" w:vertAnchor="text" w:horzAnchor="margin" w:tblpXSpec="center" w:tblpY="464"/>
        <w:tblW w:w="11547" w:type="dxa"/>
        <w:tblLook w:val="04A0" w:firstRow="1" w:lastRow="0" w:firstColumn="1" w:lastColumn="0" w:noHBand="0" w:noVBand="1"/>
      </w:tblPr>
      <w:tblGrid>
        <w:gridCol w:w="1774"/>
        <w:gridCol w:w="2158"/>
        <w:gridCol w:w="2363"/>
        <w:gridCol w:w="1729"/>
        <w:gridCol w:w="1659"/>
        <w:gridCol w:w="1864"/>
      </w:tblGrid>
      <w:tr w:rsidR="00015112" w:rsidTr="00C555E4">
        <w:trPr>
          <w:trHeight w:val="952"/>
        </w:trPr>
        <w:tc>
          <w:tcPr>
            <w:tcW w:w="1774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2158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363" w:type="dxa"/>
            <w:shd w:val="clear" w:color="auto" w:fill="002060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729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659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864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D01721" w:rsidTr="007E4594">
        <w:trPr>
          <w:trHeight w:val="1269"/>
        </w:trPr>
        <w:tc>
          <w:tcPr>
            <w:tcW w:w="1774" w:type="dxa"/>
            <w:vMerge w:val="restart"/>
          </w:tcPr>
          <w:p w:rsidR="00D01721" w:rsidRDefault="00D01721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721" w:rsidRDefault="00D01721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721" w:rsidRDefault="00D01721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858">
              <w:rPr>
                <w:rFonts w:ascii="Times New Roman" w:hAnsi="Times New Roman"/>
                <w:b/>
                <w:sz w:val="24"/>
                <w:szCs w:val="24"/>
              </w:rPr>
              <w:t>Emisión del documento de viaje</w:t>
            </w:r>
          </w:p>
        </w:tc>
        <w:tc>
          <w:tcPr>
            <w:tcW w:w="2158" w:type="dxa"/>
          </w:tcPr>
          <w:p w:rsidR="00D01721" w:rsidRPr="00EA0C59" w:rsidRDefault="00D01721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0C59">
              <w:rPr>
                <w:rFonts w:ascii="Times New Roman" w:hAnsi="Times New Roman"/>
                <w:sz w:val="24"/>
                <w:szCs w:val="24"/>
              </w:rPr>
              <w:t>Porcentaje de satisfacción del usuario con el servicio online.</w:t>
            </w:r>
          </w:p>
        </w:tc>
        <w:tc>
          <w:tcPr>
            <w:tcW w:w="2363" w:type="dxa"/>
            <w:vMerge w:val="restart"/>
          </w:tcPr>
          <w:p w:rsidR="00D01721" w:rsidRDefault="00D01721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4AF">
              <w:rPr>
                <w:rFonts w:ascii="Times New Roman" w:hAnsi="Times New Roman"/>
                <w:sz w:val="24"/>
                <w:szCs w:val="24"/>
              </w:rPr>
              <w:t>Identificar la cantidad de errores cometidos.</w:t>
            </w:r>
          </w:p>
          <w:p w:rsidR="00D01721" w:rsidRDefault="00D01721" w:rsidP="00015112">
            <w:pPr>
              <w:pStyle w:val="Prrafodelista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F99">
              <w:rPr>
                <w:rFonts w:ascii="Times New Roman" w:hAnsi="Times New Roman"/>
                <w:sz w:val="24"/>
                <w:szCs w:val="24"/>
              </w:rPr>
              <w:t>Realizar encuesta de satisfacción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1721" w:rsidRDefault="00D01721" w:rsidP="00C555E4">
            <w:pPr>
              <w:pStyle w:val="Prrafodelista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F99">
              <w:rPr>
                <w:rFonts w:ascii="Times New Roman" w:hAnsi="Times New Roman"/>
                <w:sz w:val="24"/>
                <w:szCs w:val="24"/>
              </w:rPr>
              <w:t>Elaborar informe final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Pr="006214FA" w:rsidRDefault="00D01721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</w:t>
            </w:r>
            <w:r w:rsidRPr="006214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9" w:type="dxa"/>
          </w:tcPr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Pr="00D850E6" w:rsidRDefault="00D01721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</w:t>
            </w:r>
            <w:r w:rsidRPr="00EA4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</w:tcPr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Pr="00D850E6" w:rsidRDefault="00D01721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  <w:r w:rsidRPr="00EA4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5112" w:rsidTr="00C555E4">
        <w:trPr>
          <w:trHeight w:val="1543"/>
        </w:trPr>
        <w:tc>
          <w:tcPr>
            <w:tcW w:w="1774" w:type="dxa"/>
            <w:vMerge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015112" w:rsidRDefault="00015112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3738">
              <w:rPr>
                <w:rFonts w:ascii="Times New Roman" w:hAnsi="Times New Roman"/>
                <w:sz w:val="24"/>
                <w:szCs w:val="24"/>
              </w:rPr>
              <w:t>Porcentaje de</w:t>
            </w:r>
            <w:r w:rsidRPr="005237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3738">
              <w:rPr>
                <w:rFonts w:ascii="Times New Roman" w:hAnsi="Times New Roman"/>
                <w:sz w:val="24"/>
                <w:szCs w:val="24"/>
              </w:rPr>
              <w:t>pasaportes entregados que cumplen con los requerimientos, en el tiempo establecido</w:t>
            </w:r>
            <w:r w:rsidR="0071716C">
              <w:rPr>
                <w:rFonts w:ascii="Times New Roman" w:hAnsi="Times New Roman"/>
                <w:sz w:val="24"/>
                <w:szCs w:val="24"/>
              </w:rPr>
              <w:t>s</w:t>
            </w:r>
            <w:r w:rsidRPr="0052373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63" w:type="dxa"/>
            <w:vMerge/>
          </w:tcPr>
          <w:p w:rsidR="00015112" w:rsidRDefault="00015112" w:rsidP="00015112">
            <w:pPr>
              <w:pStyle w:val="Prrafodelista"/>
              <w:numPr>
                <w:ilvl w:val="0"/>
                <w:numId w:val="1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5C2723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723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59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5C2723" w:rsidRDefault="00B81209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32.10</w:t>
            </w:r>
            <w:r w:rsidR="00015112" w:rsidRPr="005C272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721" w:rsidRDefault="00D01721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5C2723" w:rsidRDefault="00B81209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7AAA">
              <w:rPr>
                <w:rFonts w:ascii="Times New Roman" w:hAnsi="Times New Roman"/>
                <w:sz w:val="24"/>
                <w:szCs w:val="24"/>
              </w:rPr>
              <w:t>.28</w:t>
            </w:r>
            <w:r w:rsidR="0001511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015112" w:rsidRPr="00D60155" w:rsidRDefault="00015112" w:rsidP="00015112">
      <w:pPr>
        <w:pStyle w:val="Prrafodelista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60155">
        <w:rPr>
          <w:rFonts w:ascii="Times New Roman" w:hAnsi="Times New Roman"/>
          <w:b/>
          <w:color w:val="002060"/>
          <w:sz w:val="28"/>
          <w:szCs w:val="28"/>
        </w:rPr>
        <w:t>Dirección de Emisión y Renovación</w:t>
      </w:r>
    </w:p>
    <w:p w:rsidR="00D60155" w:rsidRPr="00D60155" w:rsidRDefault="00D60155" w:rsidP="00D60155">
      <w:pPr>
        <w:pStyle w:val="Prrafodelista"/>
        <w:spacing w:before="0" w:beforeAutospacing="0" w:after="160" w:afterAutospacing="0" w:line="259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15112" w:rsidRDefault="00015112" w:rsidP="00015112">
      <w:pPr>
        <w:pStyle w:val="Prrafodelista"/>
        <w:numPr>
          <w:ilvl w:val="0"/>
          <w:numId w:val="11"/>
        </w:numPr>
        <w:spacing w:before="0" w:beforeAutospacing="0" w:after="160" w:afterAutospacing="0" w:line="259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784560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84560">
        <w:rPr>
          <w:rFonts w:ascii="Times New Roman" w:hAnsi="Times New Roman"/>
          <w:sz w:val="24"/>
          <w:szCs w:val="24"/>
        </w:rPr>
        <w:t xml:space="preserve">Para el trimestre </w:t>
      </w:r>
      <w:r w:rsidR="002D7198">
        <w:rPr>
          <w:rFonts w:ascii="Times New Roman" w:hAnsi="Times New Roman"/>
          <w:sz w:val="24"/>
          <w:szCs w:val="24"/>
        </w:rPr>
        <w:t>abril</w:t>
      </w:r>
      <w:r w:rsidRPr="00784560">
        <w:rPr>
          <w:rFonts w:ascii="Times New Roman" w:hAnsi="Times New Roman"/>
          <w:sz w:val="24"/>
          <w:szCs w:val="24"/>
        </w:rPr>
        <w:t>/</w:t>
      </w:r>
      <w:r w:rsidR="002D7198">
        <w:rPr>
          <w:rFonts w:ascii="Times New Roman" w:hAnsi="Times New Roman"/>
          <w:sz w:val="24"/>
          <w:szCs w:val="24"/>
        </w:rPr>
        <w:t>junio</w:t>
      </w:r>
      <w:r w:rsidRPr="00784560">
        <w:rPr>
          <w:rFonts w:ascii="Times New Roman" w:hAnsi="Times New Roman"/>
          <w:sz w:val="24"/>
          <w:szCs w:val="24"/>
        </w:rPr>
        <w:t xml:space="preserve"> 2021 fueron emitidas a nivel nacional 86,406 con un total de libretas dañadas por diversos errores de 1,105, lo cual equivale a un porcentaje de 0.78%.</w:t>
      </w:r>
    </w:p>
    <w:p w:rsidR="0071716C" w:rsidRDefault="0071716C" w:rsidP="0071716C">
      <w:pPr>
        <w:pStyle w:val="Prrafodelista"/>
        <w:spacing w:before="0" w:beforeAutospacing="0" w:after="160" w:afterAutospacing="0" w:line="259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15112" w:rsidRPr="00FC7F83" w:rsidRDefault="00015112" w:rsidP="00015112">
      <w:pPr>
        <w:pStyle w:val="Prrafodelista"/>
        <w:numPr>
          <w:ilvl w:val="0"/>
          <w:numId w:val="11"/>
        </w:numPr>
        <w:spacing w:before="0" w:beforeAutospacing="0" w:after="160" w:afterAutospacing="0" w:line="259" w:lineRule="auto"/>
        <w:ind w:left="-284" w:hanging="283"/>
        <w:jc w:val="both"/>
        <w:rPr>
          <w:rFonts w:ascii="Times New Roman" w:hAnsi="Times New Roman"/>
          <w:b/>
          <w:sz w:val="24"/>
          <w:szCs w:val="24"/>
        </w:rPr>
      </w:pPr>
      <w:r w:rsidRPr="00AD21A3">
        <w:rPr>
          <w:rFonts w:ascii="Times New Roman" w:hAnsi="Times New Roman"/>
          <w:b/>
          <w:sz w:val="24"/>
          <w:szCs w:val="24"/>
        </w:rPr>
        <w:t>Observaciones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D21A3">
        <w:rPr>
          <w:rFonts w:ascii="Times New Roman" w:hAnsi="Times New Roman"/>
          <w:sz w:val="24"/>
          <w:szCs w:val="24"/>
        </w:rPr>
        <w:t>Es importante señalar que</w:t>
      </w:r>
      <w:r>
        <w:rPr>
          <w:rFonts w:ascii="Times New Roman" w:hAnsi="Times New Roman"/>
          <w:sz w:val="24"/>
          <w:szCs w:val="24"/>
        </w:rPr>
        <w:t xml:space="preserve"> para este </w:t>
      </w:r>
      <w:r w:rsidR="007E4594">
        <w:rPr>
          <w:rFonts w:ascii="Times New Roman" w:hAnsi="Times New Roman"/>
          <w:sz w:val="24"/>
          <w:szCs w:val="24"/>
        </w:rPr>
        <w:t>segundo</w:t>
      </w:r>
      <w:r>
        <w:rPr>
          <w:rFonts w:ascii="Times New Roman" w:hAnsi="Times New Roman"/>
          <w:sz w:val="24"/>
          <w:szCs w:val="24"/>
        </w:rPr>
        <w:t xml:space="preserve"> trimestre fue c</w:t>
      </w:r>
      <w:r w:rsidRPr="00AD21A3">
        <w:rPr>
          <w:rFonts w:ascii="Times New Roman" w:hAnsi="Times New Roman"/>
          <w:sz w:val="24"/>
          <w:szCs w:val="24"/>
        </w:rPr>
        <w:t>ump</w:t>
      </w:r>
      <w:r>
        <w:rPr>
          <w:rFonts w:ascii="Times New Roman" w:hAnsi="Times New Roman"/>
          <w:sz w:val="24"/>
          <w:szCs w:val="24"/>
        </w:rPr>
        <w:t>li</w:t>
      </w:r>
      <w:r w:rsidRPr="00AD21A3">
        <w:rPr>
          <w:rFonts w:ascii="Times New Roman" w:hAnsi="Times New Roman"/>
          <w:sz w:val="24"/>
          <w:szCs w:val="24"/>
        </w:rPr>
        <w:t>da la meta establecida, en virtud de que el margen de error fijado era de un 1%, quedando por debajo de la meta el porcentaje obtenido.</w:t>
      </w:r>
    </w:p>
    <w:p w:rsidR="00015112" w:rsidRPr="00FC7F83" w:rsidRDefault="00015112" w:rsidP="00015112">
      <w:pPr>
        <w:ind w:left="-567"/>
        <w:jc w:val="both"/>
        <w:rPr>
          <w:b/>
        </w:rPr>
      </w:pPr>
    </w:p>
    <w:tbl>
      <w:tblPr>
        <w:tblStyle w:val="Tablaconcuadrcula"/>
        <w:tblW w:w="11644" w:type="dxa"/>
        <w:tblInd w:w="-1458" w:type="dxa"/>
        <w:tblLook w:val="04A0" w:firstRow="1" w:lastRow="0" w:firstColumn="1" w:lastColumn="0" w:noHBand="0" w:noVBand="1"/>
      </w:tblPr>
      <w:tblGrid>
        <w:gridCol w:w="2082"/>
        <w:gridCol w:w="1924"/>
        <w:gridCol w:w="2667"/>
        <w:gridCol w:w="1532"/>
        <w:gridCol w:w="1497"/>
        <w:gridCol w:w="1942"/>
      </w:tblGrid>
      <w:tr w:rsidR="00015112" w:rsidTr="0071716C">
        <w:trPr>
          <w:trHeight w:val="675"/>
        </w:trPr>
        <w:tc>
          <w:tcPr>
            <w:tcW w:w="2082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924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667" w:type="dxa"/>
            <w:shd w:val="clear" w:color="auto" w:fill="002060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32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97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942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71716C">
        <w:trPr>
          <w:trHeight w:val="2290"/>
        </w:trPr>
        <w:tc>
          <w:tcPr>
            <w:tcW w:w="2082" w:type="dxa"/>
          </w:tcPr>
          <w:p w:rsidR="00015112" w:rsidRDefault="00015112" w:rsidP="0001511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2" w:rsidRDefault="00015112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2" w:rsidRDefault="00015112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Autentificación de datos</w:t>
            </w:r>
          </w:p>
        </w:tc>
        <w:tc>
          <w:tcPr>
            <w:tcW w:w="1924" w:type="dxa"/>
          </w:tcPr>
          <w:p w:rsidR="00015112" w:rsidRPr="00B33A96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927">
              <w:rPr>
                <w:rFonts w:ascii="Times New Roman" w:hAnsi="Times New Roman"/>
                <w:sz w:val="24"/>
                <w:szCs w:val="24"/>
              </w:rPr>
              <w:t>Porcentaje de emisiones de autentificación de datos otorgadas que cumplen con los requerimientos demandados.</w:t>
            </w:r>
          </w:p>
        </w:tc>
        <w:tc>
          <w:tcPr>
            <w:tcW w:w="2667" w:type="dxa"/>
          </w:tcPr>
          <w:p w:rsidR="00015112" w:rsidRDefault="00015112" w:rsidP="00015112">
            <w:pPr>
              <w:pStyle w:val="Prrafodelista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877">
              <w:rPr>
                <w:rFonts w:ascii="Times New Roman" w:hAnsi="Times New Roman"/>
                <w:sz w:val="24"/>
                <w:szCs w:val="24"/>
              </w:rPr>
              <w:t>Recibir la solicitud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112" w:rsidRDefault="00015112" w:rsidP="00015112">
            <w:pPr>
              <w:pStyle w:val="Prrafodelista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F83">
              <w:rPr>
                <w:rFonts w:ascii="Times New Roman" w:hAnsi="Times New Roman"/>
                <w:sz w:val="24"/>
                <w:szCs w:val="24"/>
              </w:rPr>
              <w:t>Confirmar la veracidad de los datos.</w:t>
            </w:r>
          </w:p>
          <w:p w:rsidR="00015112" w:rsidRPr="00B33A96" w:rsidRDefault="00015112" w:rsidP="00015112">
            <w:pPr>
              <w:pStyle w:val="Prrafodelista"/>
              <w:numPr>
                <w:ilvl w:val="0"/>
                <w:numId w:val="1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F83">
              <w:rPr>
                <w:rFonts w:ascii="Times New Roman" w:hAnsi="Times New Roman"/>
                <w:sz w:val="24"/>
                <w:szCs w:val="24"/>
              </w:rPr>
              <w:t>Emitir informe de autentificación.</w:t>
            </w:r>
          </w:p>
        </w:tc>
        <w:tc>
          <w:tcPr>
            <w:tcW w:w="1532" w:type="dxa"/>
          </w:tcPr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97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942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60155" w:rsidRDefault="00D60155" w:rsidP="00D60155">
      <w:pPr>
        <w:pStyle w:val="Prrafodelista"/>
        <w:spacing w:before="0" w:beforeAutospacing="0" w:after="160" w:afterAutospacing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60155" w:rsidRDefault="00D60155" w:rsidP="00D60155">
      <w:pPr>
        <w:pStyle w:val="Prrafodelista"/>
        <w:spacing w:before="0" w:beforeAutospacing="0" w:after="160" w:afterAutospacing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D60155" w:rsidRPr="00D60155" w:rsidRDefault="00D60155" w:rsidP="00D60155">
      <w:pPr>
        <w:pStyle w:val="Prrafodelista"/>
        <w:spacing w:before="0" w:beforeAutospacing="0" w:after="160" w:afterAutospacing="0" w:line="259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15112" w:rsidRDefault="00015112" w:rsidP="00015112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1B4D3C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>:</w:t>
      </w:r>
      <w:r w:rsidRPr="001B4D3C">
        <w:t xml:space="preserve"> </w:t>
      </w:r>
      <w:r w:rsidRPr="001B4D3C">
        <w:rPr>
          <w:rFonts w:ascii="Times New Roman" w:hAnsi="Times New Roman"/>
          <w:sz w:val="24"/>
          <w:szCs w:val="24"/>
        </w:rPr>
        <w:t xml:space="preserve">Durante el </w:t>
      </w:r>
      <w:r w:rsidR="007E4594">
        <w:rPr>
          <w:rFonts w:ascii="Times New Roman" w:hAnsi="Times New Roman"/>
          <w:sz w:val="24"/>
          <w:szCs w:val="24"/>
        </w:rPr>
        <w:t>segundo</w:t>
      </w:r>
      <w:r w:rsidRPr="001B4D3C">
        <w:rPr>
          <w:rFonts w:ascii="Times New Roman" w:hAnsi="Times New Roman"/>
          <w:sz w:val="24"/>
          <w:szCs w:val="24"/>
        </w:rPr>
        <w:t xml:space="preserve"> trimestre correspondiente a los meses </w:t>
      </w:r>
      <w:r w:rsidR="007E4594">
        <w:rPr>
          <w:rFonts w:ascii="Times New Roman" w:hAnsi="Times New Roman"/>
          <w:sz w:val="24"/>
          <w:szCs w:val="24"/>
        </w:rPr>
        <w:t>abril, mayo, junio</w:t>
      </w:r>
      <w:r w:rsidRPr="001B4D3C">
        <w:rPr>
          <w:rFonts w:ascii="Times New Roman" w:hAnsi="Times New Roman"/>
          <w:sz w:val="24"/>
          <w:szCs w:val="24"/>
        </w:rPr>
        <w:t xml:space="preserve"> del año en curso, han sido emitidas la cantidad de 61 verificaciones de autentificación de datos a las diferentes entidades que requieren información a esta Dirección General de Pasaportes. </w:t>
      </w:r>
    </w:p>
    <w:p w:rsidR="00015112" w:rsidRPr="0018229A" w:rsidRDefault="00015112" w:rsidP="00015112">
      <w:pPr>
        <w:jc w:val="both"/>
      </w:pPr>
    </w:p>
    <w:p w:rsidR="00015112" w:rsidRPr="0071716C" w:rsidRDefault="00015112" w:rsidP="00C432D4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71716C">
        <w:rPr>
          <w:rFonts w:ascii="Times New Roman" w:hAnsi="Times New Roman"/>
          <w:b/>
          <w:sz w:val="24"/>
          <w:szCs w:val="24"/>
        </w:rPr>
        <w:t xml:space="preserve">Acciones y/o Medidas a realizar: </w:t>
      </w:r>
      <w:r w:rsidRPr="0071716C">
        <w:rPr>
          <w:rFonts w:ascii="Times New Roman" w:hAnsi="Times New Roman"/>
          <w:sz w:val="24"/>
          <w:szCs w:val="24"/>
        </w:rPr>
        <w:t>La Dirección de Emisión y Renovación en conjunto con el Departamento de Antifraudes ha reforzado el proceso de verificaciones, integrando más personal que pueda realizar dicha función con mayor eficiencia y eficacia. Esto con la finalidad de poder brindar un servicio más ágil y confiable a las instituciones que requieren de nuestros servicios.</w:t>
      </w:r>
    </w:p>
    <w:p w:rsidR="0071716C" w:rsidRPr="00200492" w:rsidRDefault="0071716C" w:rsidP="00015112">
      <w:pPr>
        <w:pStyle w:val="Prrafodelista"/>
        <w:ind w:left="0"/>
        <w:jc w:val="both"/>
        <w:rPr>
          <w:rFonts w:ascii="Times New Roman" w:hAnsi="Times New Roman"/>
          <w:sz w:val="24"/>
          <w:szCs w:val="24"/>
        </w:rPr>
      </w:pPr>
    </w:p>
    <w:p w:rsidR="00015112" w:rsidRPr="0018229A" w:rsidRDefault="00015112" w:rsidP="00015112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18229A">
        <w:rPr>
          <w:rFonts w:ascii="Times New Roman" w:hAnsi="Times New Roman"/>
          <w:b/>
          <w:sz w:val="24"/>
          <w:szCs w:val="24"/>
        </w:rPr>
        <w:t>Observaciones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8229A">
        <w:rPr>
          <w:rFonts w:ascii="Times New Roman" w:hAnsi="Times New Roman"/>
          <w:sz w:val="24"/>
          <w:szCs w:val="24"/>
        </w:rPr>
        <w:t>Fueron atendidas cada una de las solicitudes realizadas.</w:t>
      </w:r>
    </w:p>
    <w:tbl>
      <w:tblPr>
        <w:tblStyle w:val="Tablaconcuadrcula"/>
        <w:tblpPr w:leftFromText="141" w:rightFromText="141" w:vertAnchor="text" w:horzAnchor="margin" w:tblpXSpec="center" w:tblpY="382"/>
        <w:tblW w:w="11362" w:type="dxa"/>
        <w:tblLook w:val="04A0" w:firstRow="1" w:lastRow="0" w:firstColumn="1" w:lastColumn="0" w:noHBand="0" w:noVBand="1"/>
      </w:tblPr>
      <w:tblGrid>
        <w:gridCol w:w="1811"/>
        <w:gridCol w:w="1931"/>
        <w:gridCol w:w="2249"/>
        <w:gridCol w:w="1810"/>
        <w:gridCol w:w="1539"/>
        <w:gridCol w:w="2022"/>
      </w:tblGrid>
      <w:tr w:rsidR="00015112" w:rsidTr="00015112">
        <w:trPr>
          <w:trHeight w:val="632"/>
        </w:trPr>
        <w:tc>
          <w:tcPr>
            <w:tcW w:w="1828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2007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1896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896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620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2115" w:type="dxa"/>
            <w:shd w:val="clear" w:color="auto" w:fill="002060"/>
          </w:tcPr>
          <w:p w:rsidR="00015112" w:rsidRPr="009221C9" w:rsidRDefault="00015112" w:rsidP="00015112">
            <w:pPr>
              <w:pStyle w:val="Prrafodelista"/>
              <w:ind w:left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015112">
        <w:trPr>
          <w:trHeight w:val="1336"/>
        </w:trPr>
        <w:tc>
          <w:tcPr>
            <w:tcW w:w="1828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2" w:rsidRDefault="00015112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2" w:rsidRDefault="00015112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112" w:rsidRDefault="00015112" w:rsidP="00D6015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Emisión de Certificaciones</w:t>
            </w:r>
          </w:p>
        </w:tc>
        <w:tc>
          <w:tcPr>
            <w:tcW w:w="2007" w:type="dxa"/>
          </w:tcPr>
          <w:p w:rsidR="00015112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1B58">
              <w:rPr>
                <w:rFonts w:ascii="Times New Roman" w:hAnsi="Times New Roman"/>
                <w:sz w:val="24"/>
                <w:szCs w:val="24"/>
              </w:rPr>
              <w:t>Porcentaje de certificaciones otorgadas acorde al procedimiento.</w:t>
            </w:r>
          </w:p>
        </w:tc>
        <w:tc>
          <w:tcPr>
            <w:tcW w:w="1896" w:type="dxa"/>
          </w:tcPr>
          <w:p w:rsidR="00015112" w:rsidRDefault="00015112" w:rsidP="00015112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D1">
              <w:rPr>
                <w:rFonts w:ascii="Times New Roman" w:hAnsi="Times New Roman"/>
                <w:sz w:val="24"/>
                <w:szCs w:val="24"/>
              </w:rPr>
              <w:t>Recibir la Solicitud de la Certificación.</w:t>
            </w:r>
          </w:p>
          <w:p w:rsidR="00015112" w:rsidRDefault="00015112" w:rsidP="00015112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D1">
              <w:rPr>
                <w:rFonts w:ascii="Times New Roman" w:hAnsi="Times New Roman"/>
                <w:sz w:val="24"/>
                <w:szCs w:val="24"/>
              </w:rPr>
              <w:t>Confirmar la veracidad de los datos.</w:t>
            </w:r>
          </w:p>
          <w:p w:rsidR="00015112" w:rsidRDefault="00015112" w:rsidP="00015112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0D1">
              <w:rPr>
                <w:rFonts w:ascii="Times New Roman" w:hAnsi="Times New Roman"/>
                <w:sz w:val="24"/>
                <w:szCs w:val="24"/>
              </w:rPr>
              <w:t>Emitir certificación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6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A96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20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33A96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115" w:type="dxa"/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D60155" w:rsidRDefault="00D60155" w:rsidP="00D60155">
      <w:pPr>
        <w:pStyle w:val="Prrafodelista"/>
        <w:spacing w:before="0" w:beforeAutospacing="0" w:after="160" w:afterAutospacing="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5112" w:rsidRPr="0071716C" w:rsidRDefault="00015112" w:rsidP="00015112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0" w:hanging="426"/>
        <w:rPr>
          <w:rFonts w:ascii="Times New Roman" w:hAnsi="Times New Roman"/>
          <w:b/>
          <w:sz w:val="24"/>
          <w:szCs w:val="24"/>
        </w:rPr>
      </w:pPr>
      <w:r w:rsidRPr="004C6003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C6003">
        <w:rPr>
          <w:rFonts w:ascii="Times New Roman" w:hAnsi="Times New Roman"/>
          <w:sz w:val="24"/>
          <w:szCs w:val="24"/>
        </w:rPr>
        <w:t xml:space="preserve">Durante el </w:t>
      </w:r>
      <w:r w:rsidR="007E4594">
        <w:rPr>
          <w:rFonts w:ascii="Times New Roman" w:hAnsi="Times New Roman"/>
          <w:sz w:val="24"/>
          <w:szCs w:val="24"/>
        </w:rPr>
        <w:t xml:space="preserve">segundo </w:t>
      </w:r>
      <w:r w:rsidRPr="004C6003">
        <w:rPr>
          <w:rFonts w:ascii="Times New Roman" w:hAnsi="Times New Roman"/>
          <w:sz w:val="24"/>
          <w:szCs w:val="24"/>
        </w:rPr>
        <w:t xml:space="preserve">trimestre correspondiente a los meses </w:t>
      </w:r>
      <w:r w:rsidR="002D7198">
        <w:rPr>
          <w:rFonts w:ascii="Times New Roman" w:hAnsi="Times New Roman"/>
          <w:sz w:val="24"/>
          <w:szCs w:val="24"/>
        </w:rPr>
        <w:t>abril</w:t>
      </w:r>
      <w:r w:rsidRPr="004C6003">
        <w:rPr>
          <w:rFonts w:ascii="Times New Roman" w:hAnsi="Times New Roman"/>
          <w:sz w:val="24"/>
          <w:szCs w:val="24"/>
        </w:rPr>
        <w:t xml:space="preserve">, </w:t>
      </w:r>
      <w:r w:rsidR="002D7198">
        <w:rPr>
          <w:rFonts w:ascii="Times New Roman" w:hAnsi="Times New Roman"/>
          <w:sz w:val="24"/>
          <w:szCs w:val="24"/>
        </w:rPr>
        <w:t>mayo</w:t>
      </w:r>
      <w:r w:rsidRPr="004C6003">
        <w:rPr>
          <w:rFonts w:ascii="Times New Roman" w:hAnsi="Times New Roman"/>
          <w:sz w:val="24"/>
          <w:szCs w:val="24"/>
        </w:rPr>
        <w:t xml:space="preserve"> y </w:t>
      </w:r>
      <w:r w:rsidR="002D7198">
        <w:rPr>
          <w:rFonts w:ascii="Times New Roman" w:hAnsi="Times New Roman"/>
          <w:sz w:val="24"/>
          <w:szCs w:val="24"/>
        </w:rPr>
        <w:t>junio</w:t>
      </w:r>
      <w:r w:rsidRPr="004C6003">
        <w:rPr>
          <w:rFonts w:ascii="Times New Roman" w:hAnsi="Times New Roman"/>
          <w:sz w:val="24"/>
          <w:szCs w:val="24"/>
        </w:rPr>
        <w:t xml:space="preserve"> del año en curso, han sido emitidas la cantidad de 252 certificaciones a los ciudadanos que han requerido el servicio a esta Dirección General de Pasaportes.</w:t>
      </w:r>
    </w:p>
    <w:p w:rsidR="0071716C" w:rsidRPr="004C6003" w:rsidRDefault="0071716C" w:rsidP="0071716C">
      <w:pPr>
        <w:pStyle w:val="Prrafodelista"/>
        <w:spacing w:before="0" w:beforeAutospacing="0" w:after="160" w:afterAutospacing="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5112" w:rsidRDefault="00015112" w:rsidP="0071716C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45061B">
        <w:rPr>
          <w:rFonts w:ascii="Times New Roman" w:hAnsi="Times New Roman"/>
          <w:b/>
          <w:sz w:val="24"/>
          <w:szCs w:val="24"/>
        </w:rPr>
        <w:t>Acciones y/o Medidas a realizar</w:t>
      </w:r>
      <w:r>
        <w:rPr>
          <w:rFonts w:ascii="Times New Roman" w:hAnsi="Times New Roman"/>
          <w:b/>
          <w:sz w:val="24"/>
          <w:szCs w:val="24"/>
        </w:rPr>
        <w:t>:</w:t>
      </w:r>
      <w:r w:rsidRPr="0045061B">
        <w:t xml:space="preserve"> </w:t>
      </w:r>
      <w:r w:rsidRPr="0045061B">
        <w:rPr>
          <w:rFonts w:ascii="Times New Roman" w:hAnsi="Times New Roman"/>
          <w:sz w:val="24"/>
          <w:szCs w:val="24"/>
        </w:rPr>
        <w:t>La Dirección de Emisión y Renovación en conjunto con la División de Revisión y Análisis de</w:t>
      </w:r>
      <w:r>
        <w:rPr>
          <w:rFonts w:ascii="Times New Roman" w:hAnsi="Times New Roman"/>
          <w:sz w:val="24"/>
          <w:szCs w:val="24"/>
        </w:rPr>
        <w:t xml:space="preserve"> Documentos ha reforzado los trá</w:t>
      </w:r>
      <w:r w:rsidRPr="0045061B">
        <w:rPr>
          <w:rFonts w:ascii="Times New Roman" w:hAnsi="Times New Roman"/>
          <w:sz w:val="24"/>
          <w:szCs w:val="24"/>
        </w:rPr>
        <w:t>mites</w:t>
      </w:r>
      <w:r w:rsidR="0071716C">
        <w:rPr>
          <w:rFonts w:ascii="Times New Roman" w:hAnsi="Times New Roman"/>
          <w:sz w:val="24"/>
          <w:szCs w:val="24"/>
        </w:rPr>
        <w:t>,</w:t>
      </w:r>
      <w:r w:rsidRPr="0045061B">
        <w:rPr>
          <w:rFonts w:ascii="Times New Roman" w:hAnsi="Times New Roman"/>
          <w:sz w:val="24"/>
          <w:szCs w:val="24"/>
        </w:rPr>
        <w:t xml:space="preserve"> con la finalidad de poder brindar un servicio más ágil y confiable a los ciudadanos que requieren de nuestros servicios.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F423BD" w:rsidRDefault="00F423BD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28"/>
        <w:tblW w:w="11362" w:type="dxa"/>
        <w:tblLook w:val="04A0" w:firstRow="1" w:lastRow="0" w:firstColumn="1" w:lastColumn="0" w:noHBand="0" w:noVBand="1"/>
      </w:tblPr>
      <w:tblGrid>
        <w:gridCol w:w="1800"/>
        <w:gridCol w:w="1913"/>
        <w:gridCol w:w="2309"/>
        <w:gridCol w:w="1800"/>
        <w:gridCol w:w="1529"/>
        <w:gridCol w:w="2011"/>
      </w:tblGrid>
      <w:tr w:rsidR="00C93E96" w:rsidRPr="009221C9" w:rsidTr="00C93E96">
        <w:trPr>
          <w:trHeight w:val="632"/>
        </w:trPr>
        <w:tc>
          <w:tcPr>
            <w:tcW w:w="1811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931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249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810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39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2022" w:type="dxa"/>
            <w:shd w:val="clear" w:color="auto" w:fill="002060"/>
          </w:tcPr>
          <w:p w:rsidR="00C93E96" w:rsidRPr="009221C9" w:rsidRDefault="00C93E96" w:rsidP="00C93E96">
            <w:pPr>
              <w:pStyle w:val="Prrafodelista"/>
              <w:ind w:left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221C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F423BD" w:rsidTr="00C93E96">
        <w:trPr>
          <w:trHeight w:val="1336"/>
        </w:trPr>
        <w:tc>
          <w:tcPr>
            <w:tcW w:w="1811" w:type="dxa"/>
            <w:vMerge w:val="restart"/>
          </w:tcPr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BD" w:rsidRDefault="00F423BD" w:rsidP="00A646A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BD" w:rsidRDefault="00F423BD" w:rsidP="00A646A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BD" w:rsidRDefault="00F423BD" w:rsidP="00A646A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23BD" w:rsidRDefault="00F423BD" w:rsidP="00A646AE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Informaci</w:t>
            </w:r>
            <w:r w:rsidR="00CA1465">
              <w:rPr>
                <w:rFonts w:ascii="Times New Roman" w:hAnsi="Times New Roman"/>
                <w:b/>
                <w:sz w:val="24"/>
                <w:szCs w:val="24"/>
              </w:rPr>
              <w:t>ón y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rientación efectiva </w:t>
            </w:r>
            <w:r w:rsidR="00CA1465">
              <w:rPr>
                <w:rFonts w:ascii="Times New Roman" w:hAnsi="Times New Roman"/>
                <w:b/>
                <w:sz w:val="24"/>
                <w:szCs w:val="24"/>
              </w:rPr>
              <w:t>al 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iudadano.</w:t>
            </w:r>
          </w:p>
        </w:tc>
        <w:tc>
          <w:tcPr>
            <w:tcW w:w="1931" w:type="dxa"/>
          </w:tcPr>
          <w:p w:rsidR="00F423BD" w:rsidRDefault="00F423BD" w:rsidP="00C93E96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Pr="00B33A96" w:rsidRDefault="00F423BD" w:rsidP="00C93E96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BD">
              <w:rPr>
                <w:rFonts w:ascii="Times New Roman" w:hAnsi="Times New Roman"/>
                <w:sz w:val="24"/>
                <w:szCs w:val="24"/>
                <w:lang w:val="es-DO"/>
              </w:rPr>
              <w:t>Porcentaje de satisfacción de los ciudadanos con la información recibida.</w:t>
            </w:r>
          </w:p>
        </w:tc>
        <w:tc>
          <w:tcPr>
            <w:tcW w:w="2249" w:type="dxa"/>
            <w:vMerge w:val="restart"/>
          </w:tcPr>
          <w:p w:rsidR="00F423BD" w:rsidRPr="00EF6568" w:rsidRDefault="00F423BD" w:rsidP="00EF6568"/>
          <w:p w:rsidR="00F423BD" w:rsidRDefault="005C06CE" w:rsidP="005C06CE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E">
              <w:rPr>
                <w:rFonts w:ascii="Times New Roman" w:hAnsi="Times New Roman"/>
                <w:sz w:val="24"/>
                <w:szCs w:val="24"/>
              </w:rPr>
              <w:t>Suministrar las informaciones demandadas por los ciudadanos.</w:t>
            </w:r>
          </w:p>
          <w:p w:rsidR="00EF6568" w:rsidRDefault="005C06CE" w:rsidP="005C06CE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6CE">
              <w:rPr>
                <w:rFonts w:ascii="Times New Roman" w:hAnsi="Times New Roman"/>
                <w:sz w:val="24"/>
                <w:szCs w:val="24"/>
              </w:rPr>
              <w:t>Verificar los documentos aportados</w:t>
            </w:r>
            <w:r w:rsidR="00EF65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3BD" w:rsidRDefault="00EF6568" w:rsidP="00EF6568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568">
              <w:rPr>
                <w:rFonts w:ascii="Times New Roman" w:hAnsi="Times New Roman"/>
                <w:sz w:val="24"/>
                <w:szCs w:val="24"/>
              </w:rPr>
              <w:t>Entregar turnos a los ciudadanos.</w:t>
            </w:r>
          </w:p>
          <w:p w:rsidR="00EF6568" w:rsidRDefault="00EF6568" w:rsidP="00EF6568">
            <w:pPr>
              <w:pStyle w:val="Prrafodelista"/>
              <w:numPr>
                <w:ilvl w:val="0"/>
                <w:numId w:val="1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568">
              <w:rPr>
                <w:rFonts w:ascii="Times New Roman" w:hAnsi="Times New Roman"/>
                <w:sz w:val="24"/>
                <w:szCs w:val="24"/>
              </w:rPr>
              <w:t>Aplicar la encuesta de satisfacción a los usuarios.</w:t>
            </w:r>
          </w:p>
        </w:tc>
        <w:tc>
          <w:tcPr>
            <w:tcW w:w="1810" w:type="dxa"/>
          </w:tcPr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Pr="00B33A96" w:rsidRDefault="00EF656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3BD" w:rsidRPr="00B33A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</w:tcPr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Pr="00B33A96" w:rsidRDefault="00EF656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262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23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22" w:type="dxa"/>
          </w:tcPr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  <w:r w:rsidR="00F423B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423BD" w:rsidTr="00C93E96">
        <w:trPr>
          <w:trHeight w:val="1336"/>
        </w:trPr>
        <w:tc>
          <w:tcPr>
            <w:tcW w:w="1811" w:type="dxa"/>
            <w:vMerge/>
          </w:tcPr>
          <w:p w:rsidR="00F423BD" w:rsidRDefault="00F423BD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EF6568" w:rsidRDefault="00EF6568" w:rsidP="00C93E96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F423BD" w:rsidP="00C93E96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23BD">
              <w:rPr>
                <w:rFonts w:ascii="Times New Roman" w:hAnsi="Times New Roman"/>
                <w:sz w:val="24"/>
                <w:szCs w:val="24"/>
              </w:rPr>
              <w:t>Porcentaje de satisfacción de los ciudadanos con el trato recibido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9" w:type="dxa"/>
            <w:vMerge/>
          </w:tcPr>
          <w:p w:rsidR="00F423BD" w:rsidRPr="007C40D1" w:rsidRDefault="00F423BD" w:rsidP="00F423BD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539" w:type="dxa"/>
          </w:tcPr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1.80%</w:t>
            </w:r>
          </w:p>
        </w:tc>
        <w:tc>
          <w:tcPr>
            <w:tcW w:w="2022" w:type="dxa"/>
          </w:tcPr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298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3BD" w:rsidRDefault="00C26298" w:rsidP="00C93E96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1.80%</w:t>
            </w:r>
          </w:p>
        </w:tc>
      </w:tr>
    </w:tbl>
    <w:p w:rsidR="00C93E96" w:rsidRPr="001B55C3" w:rsidRDefault="00C93E96" w:rsidP="001B55C3">
      <w:pPr>
        <w:rPr>
          <w:b/>
        </w:rPr>
      </w:pPr>
    </w:p>
    <w:p w:rsidR="00015112" w:rsidRPr="003F705E" w:rsidRDefault="00015112" w:rsidP="00015112">
      <w:pPr>
        <w:rPr>
          <w:b/>
        </w:rPr>
      </w:pPr>
    </w:p>
    <w:p w:rsidR="00DF66AD" w:rsidRPr="00982E35" w:rsidRDefault="00982E35" w:rsidP="00DF66AD">
      <w:pPr>
        <w:pStyle w:val="Prrafodelista"/>
        <w:numPr>
          <w:ilvl w:val="0"/>
          <w:numId w:val="12"/>
        </w:numPr>
        <w:spacing w:before="0" w:beforeAutospacing="0" w:after="160" w:afterAutospacing="0" w:line="259" w:lineRule="auto"/>
        <w:ind w:left="0" w:hanging="426"/>
        <w:rPr>
          <w:rFonts w:ascii="Times New Roman" w:hAnsi="Times New Roman"/>
          <w:sz w:val="24"/>
          <w:szCs w:val="24"/>
        </w:rPr>
      </w:pPr>
      <w:r w:rsidRPr="004C6003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F66AD" w:rsidRPr="00982E35">
        <w:rPr>
          <w:rFonts w:ascii="Times New Roman" w:hAnsi="Times New Roman"/>
          <w:sz w:val="24"/>
          <w:szCs w:val="24"/>
        </w:rPr>
        <w:t>Fueron realizadas encuestas de satisfacción a los ciudadanos sobre la valoración del servicio brindado durante este segundo trimestre, donde fueron obtenidos los siguientes resultados:</w:t>
      </w:r>
    </w:p>
    <w:p w:rsidR="00DF66AD" w:rsidRPr="00982E35" w:rsidRDefault="00DF66AD" w:rsidP="007E4594">
      <w:pPr>
        <w:spacing w:line="259" w:lineRule="auto"/>
        <w:ind w:left="720"/>
      </w:pPr>
      <w:r w:rsidRPr="00982E35">
        <w:t>67% considero el servicio excelente </w:t>
      </w:r>
    </w:p>
    <w:p w:rsidR="00DF66AD" w:rsidRPr="00982E35" w:rsidRDefault="00DF66AD" w:rsidP="007E4594">
      <w:pPr>
        <w:spacing w:line="259" w:lineRule="auto"/>
        <w:ind w:left="720"/>
      </w:pPr>
      <w:r w:rsidRPr="00982E35">
        <w:t>16% considero el servicio como bueno </w:t>
      </w:r>
    </w:p>
    <w:p w:rsidR="00DF66AD" w:rsidRPr="00982E35" w:rsidRDefault="00DF66AD" w:rsidP="007E4594">
      <w:pPr>
        <w:spacing w:line="259" w:lineRule="auto"/>
        <w:ind w:left="720"/>
      </w:pPr>
      <w:r w:rsidRPr="00982E35">
        <w:t>15% regular </w:t>
      </w:r>
    </w:p>
    <w:p w:rsidR="00DF66AD" w:rsidRPr="00982E35" w:rsidRDefault="00DF66AD" w:rsidP="007E4594">
      <w:pPr>
        <w:spacing w:line="259" w:lineRule="auto"/>
        <w:ind w:left="720"/>
      </w:pPr>
      <w:r w:rsidRPr="00982E35">
        <w:t>2% inaceptable </w:t>
      </w:r>
    </w:p>
    <w:p w:rsidR="00A5672F" w:rsidRPr="00A5672F" w:rsidRDefault="00A5672F" w:rsidP="00A5672F">
      <w:pPr>
        <w:pStyle w:val="Prrafodelista"/>
        <w:numPr>
          <w:ilvl w:val="0"/>
          <w:numId w:val="12"/>
        </w:numPr>
        <w:spacing w:after="160" w:line="259" w:lineRule="auto"/>
        <w:ind w:left="0" w:hanging="426"/>
        <w:rPr>
          <w:rFonts w:ascii="Times New Roman" w:hAnsi="Times New Roman"/>
          <w:sz w:val="24"/>
          <w:szCs w:val="24"/>
          <w:lang w:val="es-MX"/>
        </w:rPr>
      </w:pPr>
      <w:r w:rsidRPr="004C6003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5672F">
        <w:rPr>
          <w:rFonts w:ascii="Times New Roman" w:hAnsi="Times New Roman"/>
          <w:sz w:val="24"/>
          <w:szCs w:val="24"/>
          <w:lang w:val="es-MX"/>
        </w:rPr>
        <w:t xml:space="preserve">Fueron realizadas encuestas de satisfacción a los ciudadanos sobre la valoración del </w:t>
      </w:r>
      <w:r w:rsidR="00FB35F0">
        <w:rPr>
          <w:rFonts w:ascii="Times New Roman" w:hAnsi="Times New Roman"/>
          <w:sz w:val="24"/>
          <w:szCs w:val="24"/>
          <w:lang w:val="es-MX"/>
        </w:rPr>
        <w:t xml:space="preserve">trato recibido </w:t>
      </w:r>
      <w:r w:rsidRPr="00A5672F">
        <w:rPr>
          <w:rFonts w:ascii="Times New Roman" w:hAnsi="Times New Roman"/>
          <w:sz w:val="24"/>
          <w:szCs w:val="24"/>
          <w:lang w:val="es-MX"/>
        </w:rPr>
        <w:t>durante este segundo trimestre, donde fueron obtenidos los siguiente resultados:</w:t>
      </w:r>
    </w:p>
    <w:p w:rsidR="00A5672F" w:rsidRPr="00A5672F" w:rsidRDefault="00A5672F" w:rsidP="007E4594">
      <w:pPr>
        <w:spacing w:line="259" w:lineRule="auto"/>
        <w:ind w:left="720"/>
        <w:rPr>
          <w:rFonts w:eastAsia="Calibri"/>
          <w:lang w:val="es-MX"/>
        </w:rPr>
      </w:pPr>
      <w:r w:rsidRPr="00A5672F">
        <w:rPr>
          <w:rFonts w:eastAsia="Calibri"/>
          <w:lang w:val="es-MX"/>
        </w:rPr>
        <w:t>68% considero el servicio excelente </w:t>
      </w:r>
    </w:p>
    <w:p w:rsidR="00A5672F" w:rsidRPr="00A5672F" w:rsidRDefault="00A5672F" w:rsidP="007E4594">
      <w:pPr>
        <w:spacing w:line="259" w:lineRule="auto"/>
        <w:ind w:left="720"/>
        <w:rPr>
          <w:rFonts w:eastAsia="Calibri"/>
          <w:lang w:val="es-MX"/>
        </w:rPr>
      </w:pPr>
      <w:r w:rsidRPr="00A5672F">
        <w:rPr>
          <w:rFonts w:eastAsia="Calibri"/>
          <w:lang w:val="es-MX"/>
        </w:rPr>
        <w:t>16% considero el servicio como bueno </w:t>
      </w:r>
    </w:p>
    <w:p w:rsidR="00A5672F" w:rsidRPr="00A5672F" w:rsidRDefault="00A5672F" w:rsidP="007E4594">
      <w:pPr>
        <w:spacing w:line="259" w:lineRule="auto"/>
        <w:ind w:left="720"/>
        <w:rPr>
          <w:rFonts w:eastAsia="Calibri"/>
          <w:lang w:val="es-MX"/>
        </w:rPr>
      </w:pPr>
      <w:r w:rsidRPr="00A5672F">
        <w:rPr>
          <w:rFonts w:eastAsia="Calibri"/>
          <w:lang w:val="es-MX"/>
        </w:rPr>
        <w:t>15% regular </w:t>
      </w:r>
    </w:p>
    <w:p w:rsidR="00A5672F" w:rsidRPr="00A5672F" w:rsidRDefault="00A5672F" w:rsidP="007E4594">
      <w:pPr>
        <w:spacing w:line="259" w:lineRule="auto"/>
        <w:ind w:left="720"/>
        <w:rPr>
          <w:rFonts w:eastAsia="Calibri"/>
          <w:lang w:val="es-MX"/>
        </w:rPr>
      </w:pPr>
      <w:r w:rsidRPr="00A5672F">
        <w:rPr>
          <w:rFonts w:eastAsia="Calibri"/>
          <w:lang w:val="es-MX"/>
        </w:rPr>
        <w:t>1% inaceptable </w:t>
      </w:r>
    </w:p>
    <w:p w:rsidR="00A5672F" w:rsidRPr="00A5672F" w:rsidRDefault="00A5672F" w:rsidP="00A5672F">
      <w:pPr>
        <w:pStyle w:val="Prrafodelista"/>
        <w:spacing w:before="0" w:beforeAutospacing="0" w:after="160" w:afterAutospacing="0" w:line="259" w:lineRule="auto"/>
        <w:ind w:left="0"/>
        <w:rPr>
          <w:rFonts w:ascii="Times New Roman" w:hAnsi="Times New Roman"/>
          <w:sz w:val="24"/>
          <w:szCs w:val="24"/>
        </w:rPr>
      </w:pPr>
    </w:p>
    <w:p w:rsidR="00015112" w:rsidRDefault="00015112" w:rsidP="00A5672F">
      <w:pPr>
        <w:pStyle w:val="Prrafodelista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413906" w:rsidRDefault="00413906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F12DEC" w:rsidRDefault="00F12DEC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F12DEC" w:rsidRDefault="00F12DEC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F12DEC" w:rsidRDefault="00F12DEC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F12DEC" w:rsidRDefault="00F12DEC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Default="00015112" w:rsidP="00015112">
      <w:pPr>
        <w:pStyle w:val="Prrafodelista"/>
        <w:jc w:val="center"/>
        <w:rPr>
          <w:rFonts w:ascii="Times New Roman" w:hAnsi="Times New Roman"/>
          <w:b/>
          <w:sz w:val="28"/>
          <w:szCs w:val="24"/>
        </w:rPr>
      </w:pPr>
    </w:p>
    <w:p w:rsidR="00015112" w:rsidRPr="00D60155" w:rsidRDefault="002D7198" w:rsidP="002D7198">
      <w:pPr>
        <w:pStyle w:val="Prrafodelista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          </w:t>
      </w:r>
      <w:r w:rsidR="00015112" w:rsidRPr="00D60155">
        <w:rPr>
          <w:rFonts w:ascii="Times New Roman" w:hAnsi="Times New Roman"/>
          <w:b/>
          <w:color w:val="002060"/>
          <w:sz w:val="36"/>
          <w:szCs w:val="36"/>
        </w:rPr>
        <w:t>Eje II. Fortalecimiento Institucional</w:t>
      </w:r>
    </w:p>
    <w:p w:rsidR="00015112" w:rsidRPr="00D60155" w:rsidRDefault="00015112" w:rsidP="00015112">
      <w:pPr>
        <w:pStyle w:val="Prrafodelista"/>
        <w:rPr>
          <w:rFonts w:ascii="Times New Roman" w:hAnsi="Times New Roman"/>
          <w:b/>
          <w:sz w:val="36"/>
          <w:szCs w:val="36"/>
        </w:rPr>
        <w:sectPr w:rsidR="00015112" w:rsidRPr="00D60155" w:rsidSect="0041390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015112" w:rsidRPr="00C631B8" w:rsidRDefault="00015112" w:rsidP="00015112">
      <w:pPr>
        <w:rPr>
          <w:b/>
        </w:rPr>
      </w:pPr>
    </w:p>
    <w:p w:rsidR="00015112" w:rsidRPr="00D60155" w:rsidRDefault="00015112" w:rsidP="00015112">
      <w:pPr>
        <w:pStyle w:val="Prrafodelista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60155">
        <w:rPr>
          <w:rFonts w:ascii="Times New Roman" w:hAnsi="Times New Roman"/>
          <w:b/>
          <w:color w:val="002060"/>
          <w:sz w:val="28"/>
          <w:szCs w:val="28"/>
        </w:rPr>
        <w:t>Dirección de Planificación y Desarrollo</w:t>
      </w:r>
    </w:p>
    <w:tbl>
      <w:tblPr>
        <w:tblStyle w:val="Tablaconcuadrcula"/>
        <w:tblpPr w:leftFromText="141" w:rightFromText="141" w:vertAnchor="text" w:horzAnchor="margin" w:tblpXSpec="center" w:tblpY="255"/>
        <w:tblW w:w="11280" w:type="dxa"/>
        <w:tblLayout w:type="fixed"/>
        <w:tblLook w:val="04A0" w:firstRow="1" w:lastRow="0" w:firstColumn="1" w:lastColumn="0" w:noHBand="0" w:noVBand="1"/>
      </w:tblPr>
      <w:tblGrid>
        <w:gridCol w:w="2009"/>
        <w:gridCol w:w="1814"/>
        <w:gridCol w:w="2409"/>
        <w:gridCol w:w="1560"/>
        <w:gridCol w:w="1701"/>
        <w:gridCol w:w="1787"/>
      </w:tblGrid>
      <w:tr w:rsidR="00015112" w:rsidTr="00015112">
        <w:trPr>
          <w:trHeight w:val="582"/>
        </w:trPr>
        <w:tc>
          <w:tcPr>
            <w:tcW w:w="2009" w:type="dxa"/>
            <w:shd w:val="clear" w:color="auto" w:fill="002060"/>
          </w:tcPr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4C6EE5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814" w:type="dxa"/>
            <w:shd w:val="clear" w:color="auto" w:fill="002060"/>
          </w:tcPr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4C6EE5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409" w:type="dxa"/>
            <w:shd w:val="clear" w:color="auto" w:fill="002060"/>
          </w:tcPr>
          <w:p w:rsidR="00015112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560" w:type="dxa"/>
            <w:shd w:val="clear" w:color="auto" w:fill="002060"/>
          </w:tcPr>
          <w:p w:rsidR="00015112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4C6EE5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701" w:type="dxa"/>
            <w:shd w:val="clear" w:color="auto" w:fill="002060"/>
          </w:tcPr>
          <w:p w:rsidR="00015112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4C6EE5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787" w:type="dxa"/>
            <w:shd w:val="clear" w:color="auto" w:fill="002060"/>
          </w:tcPr>
          <w:p w:rsidR="00015112" w:rsidRDefault="00015112" w:rsidP="00015112">
            <w:pPr>
              <w:jc w:val="center"/>
              <w:rPr>
                <w:b/>
                <w:color w:val="FFFFFF" w:themeColor="background1"/>
              </w:rPr>
            </w:pPr>
          </w:p>
          <w:p w:rsidR="00015112" w:rsidRPr="004C6EE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4C6EE5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015112">
        <w:trPr>
          <w:trHeight w:val="1531"/>
        </w:trPr>
        <w:tc>
          <w:tcPr>
            <w:tcW w:w="2009" w:type="dxa"/>
          </w:tcPr>
          <w:p w:rsidR="00015112" w:rsidRPr="00FB49BB" w:rsidRDefault="00015112" w:rsidP="00015112">
            <w:pPr>
              <w:rPr>
                <w:b/>
              </w:rPr>
            </w:pPr>
          </w:p>
          <w:p w:rsidR="00015112" w:rsidRPr="00FB49BB" w:rsidRDefault="00015112" w:rsidP="00015112">
            <w:pPr>
              <w:rPr>
                <w:b/>
              </w:rPr>
            </w:pPr>
          </w:p>
          <w:p w:rsidR="00015112" w:rsidRDefault="00015112" w:rsidP="00A80F37">
            <w:pPr>
              <w:jc w:val="center"/>
              <w:rPr>
                <w:b/>
              </w:rPr>
            </w:pPr>
          </w:p>
          <w:p w:rsidR="00015112" w:rsidRDefault="00015112" w:rsidP="00A80F37">
            <w:pPr>
              <w:jc w:val="center"/>
              <w:rPr>
                <w:b/>
              </w:rPr>
            </w:pPr>
          </w:p>
          <w:p w:rsidR="00015112" w:rsidRDefault="00015112" w:rsidP="00A80F37">
            <w:pPr>
              <w:jc w:val="center"/>
              <w:rPr>
                <w:b/>
              </w:rPr>
            </w:pPr>
          </w:p>
          <w:p w:rsidR="00015112" w:rsidRPr="00FB49BB" w:rsidRDefault="00015112" w:rsidP="00A80F37">
            <w:pPr>
              <w:jc w:val="center"/>
            </w:pPr>
            <w:r w:rsidRPr="00FB49BB">
              <w:rPr>
                <w:b/>
              </w:rPr>
              <w:t>Creación y actualizaciones de nuevos cargos</w:t>
            </w:r>
          </w:p>
        </w:tc>
        <w:tc>
          <w:tcPr>
            <w:tcW w:w="1814" w:type="dxa"/>
          </w:tcPr>
          <w:p w:rsidR="00015112" w:rsidRPr="00FB49BB" w:rsidRDefault="00015112" w:rsidP="00015112"/>
          <w:p w:rsidR="00015112" w:rsidRPr="00FB49BB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Pr="00FB49BB" w:rsidRDefault="00015112" w:rsidP="00015112">
            <w:r w:rsidRPr="00FB49BB">
              <w:t>Porcentaje del Tiempo de implementación</w:t>
            </w:r>
          </w:p>
        </w:tc>
        <w:tc>
          <w:tcPr>
            <w:tcW w:w="2409" w:type="dxa"/>
          </w:tcPr>
          <w:p w:rsidR="00015112" w:rsidRDefault="00015112" w:rsidP="00015112">
            <w:pPr>
              <w:pStyle w:val="Prrafodelista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16">
              <w:rPr>
                <w:rFonts w:ascii="Times New Roman" w:hAnsi="Times New Roman"/>
                <w:sz w:val="24"/>
                <w:szCs w:val="24"/>
              </w:rPr>
              <w:t>Recepción y análisis propuestas de modificación de estructuras.</w:t>
            </w:r>
          </w:p>
          <w:p w:rsidR="0036701D" w:rsidRPr="00C71E16" w:rsidRDefault="0036701D" w:rsidP="0036701D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1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E16">
              <w:rPr>
                <w:rFonts w:ascii="Times New Roman" w:hAnsi="Times New Roman"/>
                <w:sz w:val="24"/>
                <w:szCs w:val="24"/>
              </w:rPr>
              <w:t>Elaboración de la propuesta del rediseño de la estructura organizativas acordes a los hallazgos y necesidades detectadas.</w:t>
            </w:r>
          </w:p>
          <w:p w:rsidR="00015112" w:rsidRPr="00C71E16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15112" w:rsidRPr="00FB49BB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Pr="00FB49BB" w:rsidRDefault="00015112" w:rsidP="00015112"/>
          <w:p w:rsidR="00015112" w:rsidRPr="00FB49BB" w:rsidRDefault="00015112" w:rsidP="00015112">
            <w:pPr>
              <w:jc w:val="center"/>
            </w:pPr>
            <w:r w:rsidRPr="00FB49BB">
              <w:t>25%</w:t>
            </w:r>
          </w:p>
        </w:tc>
        <w:tc>
          <w:tcPr>
            <w:tcW w:w="1701" w:type="dxa"/>
          </w:tcPr>
          <w:p w:rsidR="00015112" w:rsidRPr="00FB49BB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B49BB" w:rsidRDefault="00015112" w:rsidP="00015112">
            <w:pPr>
              <w:jc w:val="center"/>
            </w:pPr>
          </w:p>
          <w:p w:rsidR="00015112" w:rsidRPr="00FB49BB" w:rsidRDefault="00015112" w:rsidP="00015112">
            <w:pPr>
              <w:jc w:val="center"/>
            </w:pPr>
            <w:r w:rsidRPr="00FB49BB">
              <w:t>25%</w:t>
            </w:r>
          </w:p>
        </w:tc>
        <w:tc>
          <w:tcPr>
            <w:tcW w:w="178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B49BB" w:rsidRDefault="00015112" w:rsidP="00015112">
            <w:pPr>
              <w:jc w:val="center"/>
            </w:pPr>
          </w:p>
          <w:p w:rsidR="00015112" w:rsidRPr="00FB49BB" w:rsidRDefault="00015112" w:rsidP="00015112">
            <w:pPr>
              <w:jc w:val="center"/>
            </w:pPr>
          </w:p>
          <w:p w:rsidR="00015112" w:rsidRPr="00FB49BB" w:rsidRDefault="00015112" w:rsidP="00015112">
            <w:pPr>
              <w:jc w:val="center"/>
            </w:pPr>
            <w:r w:rsidRPr="00FB49BB">
              <w:t>100%</w:t>
            </w:r>
          </w:p>
        </w:tc>
      </w:tr>
    </w:tbl>
    <w:p w:rsidR="00015112" w:rsidRPr="00DA772D" w:rsidRDefault="00015112" w:rsidP="00015112">
      <w:pPr>
        <w:pStyle w:val="Prrafodelista"/>
        <w:jc w:val="center"/>
        <w:rPr>
          <w:rFonts w:ascii="Times New Roman" w:hAnsi="Times New Roman"/>
          <w:b/>
          <w:sz w:val="24"/>
          <w:szCs w:val="24"/>
        </w:rPr>
      </w:pPr>
    </w:p>
    <w:p w:rsidR="00015112" w:rsidRDefault="00015112" w:rsidP="00015112"/>
    <w:tbl>
      <w:tblPr>
        <w:tblStyle w:val="Tablaconcuadrcula"/>
        <w:tblpPr w:leftFromText="141" w:rightFromText="141" w:vertAnchor="text" w:horzAnchor="page" w:tblpX="463" w:tblpY="184"/>
        <w:tblW w:w="11312" w:type="dxa"/>
        <w:tblLook w:val="04A0" w:firstRow="1" w:lastRow="0" w:firstColumn="1" w:lastColumn="0" w:noHBand="0" w:noVBand="1"/>
      </w:tblPr>
      <w:tblGrid>
        <w:gridCol w:w="1980"/>
        <w:gridCol w:w="1585"/>
        <w:gridCol w:w="2623"/>
        <w:gridCol w:w="1734"/>
        <w:gridCol w:w="1442"/>
        <w:gridCol w:w="1948"/>
      </w:tblGrid>
      <w:tr w:rsidR="00015112" w:rsidTr="00A80F37">
        <w:trPr>
          <w:trHeight w:val="661"/>
        </w:trPr>
        <w:tc>
          <w:tcPr>
            <w:tcW w:w="1980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6467D6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585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6467D6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623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734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6467D6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442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6467D6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948" w:type="dxa"/>
            <w:shd w:val="clear" w:color="auto" w:fill="002060"/>
          </w:tcPr>
          <w:p w:rsidR="00015112" w:rsidRPr="006467D6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6467D6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A80F37">
        <w:trPr>
          <w:trHeight w:val="693"/>
        </w:trPr>
        <w:tc>
          <w:tcPr>
            <w:tcW w:w="1980" w:type="dxa"/>
          </w:tcPr>
          <w:p w:rsidR="00015112" w:rsidRPr="00A43F05" w:rsidRDefault="00015112" w:rsidP="00015112"/>
          <w:p w:rsidR="00015112" w:rsidRPr="00A43F05" w:rsidRDefault="00015112" w:rsidP="00015112">
            <w:pPr>
              <w:jc w:val="center"/>
              <w:rPr>
                <w:b/>
              </w:rPr>
            </w:pPr>
          </w:p>
          <w:p w:rsidR="00015112" w:rsidRPr="00A43F05" w:rsidRDefault="00015112" w:rsidP="00015112">
            <w:pPr>
              <w:jc w:val="center"/>
              <w:rPr>
                <w:b/>
              </w:rPr>
            </w:pPr>
          </w:p>
          <w:p w:rsidR="00015112" w:rsidRPr="00A43F05" w:rsidRDefault="00015112" w:rsidP="00A80F37">
            <w:pPr>
              <w:jc w:val="center"/>
              <w:rPr>
                <w:b/>
              </w:rPr>
            </w:pPr>
          </w:p>
          <w:p w:rsidR="00015112" w:rsidRPr="00A43F05" w:rsidRDefault="00015112" w:rsidP="00A80F37">
            <w:pPr>
              <w:jc w:val="center"/>
              <w:rPr>
                <w:b/>
              </w:rPr>
            </w:pPr>
          </w:p>
          <w:p w:rsidR="00015112" w:rsidRPr="00A43F05" w:rsidRDefault="00015112" w:rsidP="00A80F37">
            <w:pPr>
              <w:jc w:val="center"/>
            </w:pPr>
            <w:r w:rsidRPr="00A43F05">
              <w:rPr>
                <w:b/>
              </w:rPr>
              <w:t>Cumplimiento a los indicadores de gobierno.</w:t>
            </w:r>
          </w:p>
        </w:tc>
        <w:tc>
          <w:tcPr>
            <w:tcW w:w="1585" w:type="dxa"/>
          </w:tcPr>
          <w:p w:rsidR="00015112" w:rsidRPr="00A43F05" w:rsidRDefault="00015112" w:rsidP="00015112"/>
          <w:p w:rsidR="00015112" w:rsidRPr="00A43F05" w:rsidRDefault="00015112" w:rsidP="00015112"/>
          <w:p w:rsidR="00015112" w:rsidRPr="00A43F05" w:rsidRDefault="00015112" w:rsidP="00015112"/>
          <w:p w:rsidR="00015112" w:rsidRPr="00A43F05" w:rsidRDefault="00015112" w:rsidP="00015112"/>
          <w:p w:rsidR="00015112" w:rsidRPr="00A43F05" w:rsidRDefault="00015112" w:rsidP="00015112"/>
          <w:p w:rsidR="00015112" w:rsidRPr="00A43F05" w:rsidRDefault="00015112" w:rsidP="00015112">
            <w:r w:rsidRPr="00A43F05">
              <w:t>Porcentaje de cumplimiento</w:t>
            </w:r>
          </w:p>
        </w:tc>
        <w:tc>
          <w:tcPr>
            <w:tcW w:w="2623" w:type="dxa"/>
          </w:tcPr>
          <w:p w:rsidR="00015112" w:rsidRDefault="00015112" w:rsidP="00015112">
            <w:pPr>
              <w:pStyle w:val="Prrafodelista"/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F05">
              <w:rPr>
                <w:rFonts w:ascii="Times New Roman" w:hAnsi="Times New Roman"/>
                <w:sz w:val="24"/>
                <w:szCs w:val="24"/>
              </w:rPr>
              <w:t>Identificar las desviaciones del nivel de cumplimiento.</w:t>
            </w:r>
          </w:p>
          <w:p w:rsidR="0036701D" w:rsidRPr="00A43F05" w:rsidRDefault="0036701D" w:rsidP="0036701D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F05">
              <w:rPr>
                <w:rFonts w:ascii="Times New Roman" w:hAnsi="Times New Roman"/>
                <w:sz w:val="24"/>
                <w:szCs w:val="24"/>
              </w:rPr>
              <w:t>Solicitar las informaciones al coordinador de metas presidenciales de la DGP.</w:t>
            </w:r>
          </w:p>
          <w:p w:rsidR="0036701D" w:rsidRPr="00A43F05" w:rsidRDefault="0036701D" w:rsidP="0036701D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A43F05" w:rsidRDefault="00015112" w:rsidP="0036701D">
            <w:pPr>
              <w:pStyle w:val="Prrafodelista"/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F05">
              <w:rPr>
                <w:rFonts w:ascii="Times New Roman" w:hAnsi="Times New Roman"/>
                <w:sz w:val="24"/>
                <w:szCs w:val="24"/>
              </w:rPr>
              <w:t>Cargar las informaciones a los sistemas</w:t>
            </w:r>
            <w:r w:rsidR="003670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</w:tcPr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  <w:r w:rsidRPr="00A43F05">
              <w:t>1</w:t>
            </w:r>
            <w:r>
              <w:t>%</w:t>
            </w:r>
          </w:p>
        </w:tc>
        <w:tc>
          <w:tcPr>
            <w:tcW w:w="1442" w:type="dxa"/>
          </w:tcPr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  <w:r>
              <w:t>1%</w:t>
            </w:r>
          </w:p>
        </w:tc>
        <w:tc>
          <w:tcPr>
            <w:tcW w:w="194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A43F05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Pr="00111BAB" w:rsidRDefault="00015112" w:rsidP="0071716C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111BAB">
        <w:rPr>
          <w:rFonts w:ascii="Times New Roman" w:hAnsi="Times New Roman"/>
          <w:b/>
          <w:sz w:val="24"/>
          <w:szCs w:val="24"/>
        </w:rPr>
        <w:t>Acciones y/o Medidas a realizar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111BAB">
        <w:rPr>
          <w:rFonts w:ascii="Times New Roman" w:hAnsi="Times New Roman"/>
          <w:sz w:val="24"/>
          <w:szCs w:val="24"/>
        </w:rPr>
        <w:t>Se está realizando un monitoreo constante a las áreas para as</w:t>
      </w:r>
      <w:r>
        <w:rPr>
          <w:rFonts w:ascii="Times New Roman" w:hAnsi="Times New Roman"/>
          <w:sz w:val="24"/>
          <w:szCs w:val="24"/>
        </w:rPr>
        <w:t>í llevar un seguimiento continuo</w:t>
      </w:r>
      <w:r w:rsidRPr="00111BAB">
        <w:rPr>
          <w:rFonts w:ascii="Times New Roman" w:hAnsi="Times New Roman"/>
          <w:sz w:val="24"/>
          <w:szCs w:val="24"/>
        </w:rPr>
        <w:t xml:space="preserve"> de los porcentajes que lleva cada responsable.</w:t>
      </w:r>
    </w:p>
    <w:p w:rsidR="00015112" w:rsidRDefault="00015112" w:rsidP="00015112"/>
    <w:tbl>
      <w:tblPr>
        <w:tblStyle w:val="Tablaconcuadrcula"/>
        <w:tblpPr w:leftFromText="141" w:rightFromText="141" w:vertAnchor="text" w:horzAnchor="page" w:tblpX="574" w:tblpY="285"/>
        <w:tblW w:w="11214" w:type="dxa"/>
        <w:tblLook w:val="04A0" w:firstRow="1" w:lastRow="0" w:firstColumn="1" w:lastColumn="0" w:noHBand="0" w:noVBand="1"/>
      </w:tblPr>
      <w:tblGrid>
        <w:gridCol w:w="1819"/>
        <w:gridCol w:w="1764"/>
        <w:gridCol w:w="2159"/>
        <w:gridCol w:w="1851"/>
        <w:gridCol w:w="1542"/>
        <w:gridCol w:w="2079"/>
      </w:tblGrid>
      <w:tr w:rsidR="00015112" w:rsidTr="00015112">
        <w:trPr>
          <w:trHeight w:val="563"/>
        </w:trPr>
        <w:tc>
          <w:tcPr>
            <w:tcW w:w="1819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764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159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851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542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2079" w:type="dxa"/>
            <w:shd w:val="clear" w:color="auto" w:fill="002060"/>
          </w:tcPr>
          <w:p w:rsidR="00015112" w:rsidRPr="0023182E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3182E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015112">
        <w:trPr>
          <w:trHeight w:val="827"/>
        </w:trPr>
        <w:tc>
          <w:tcPr>
            <w:tcW w:w="1819" w:type="dxa"/>
            <w:shd w:val="clear" w:color="auto" w:fill="FFFFFF" w:themeFill="background1"/>
          </w:tcPr>
          <w:p w:rsidR="00015112" w:rsidRPr="00975135" w:rsidRDefault="00015112" w:rsidP="00A80F37">
            <w:pPr>
              <w:jc w:val="center"/>
              <w:rPr>
                <w:b/>
              </w:rPr>
            </w:pPr>
          </w:p>
          <w:p w:rsidR="00015112" w:rsidRPr="00975135" w:rsidRDefault="00015112" w:rsidP="00A80F37">
            <w:pPr>
              <w:jc w:val="center"/>
            </w:pPr>
            <w:r w:rsidRPr="00975135">
              <w:rPr>
                <w:b/>
              </w:rPr>
              <w:t>Elaboración del POA 2022.</w:t>
            </w:r>
          </w:p>
        </w:tc>
        <w:tc>
          <w:tcPr>
            <w:tcW w:w="1764" w:type="dxa"/>
          </w:tcPr>
          <w:p w:rsidR="00015112" w:rsidRPr="00975135" w:rsidRDefault="00015112" w:rsidP="00015112"/>
          <w:p w:rsidR="00015112" w:rsidRPr="00975135" w:rsidRDefault="00015112" w:rsidP="00015112">
            <w:r w:rsidRPr="00975135">
              <w:t>Tiempo de elaboración</w:t>
            </w:r>
          </w:p>
        </w:tc>
        <w:tc>
          <w:tcPr>
            <w:tcW w:w="2159" w:type="dxa"/>
          </w:tcPr>
          <w:p w:rsidR="00015112" w:rsidRPr="00975135" w:rsidRDefault="00015112" w:rsidP="00015112">
            <w:pPr>
              <w:pStyle w:val="Prrafodelista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135">
              <w:rPr>
                <w:rFonts w:ascii="Times New Roman" w:hAnsi="Times New Roman"/>
                <w:sz w:val="24"/>
                <w:szCs w:val="24"/>
              </w:rPr>
              <w:t>Analizar los resultados de la evaluación del POA.</w:t>
            </w:r>
          </w:p>
        </w:tc>
        <w:tc>
          <w:tcPr>
            <w:tcW w:w="1851" w:type="dxa"/>
          </w:tcPr>
          <w:p w:rsidR="00015112" w:rsidRPr="00975135" w:rsidRDefault="00015112" w:rsidP="00015112">
            <w:pPr>
              <w:jc w:val="center"/>
            </w:pPr>
          </w:p>
          <w:p w:rsidR="00015112" w:rsidRPr="00975135" w:rsidRDefault="00015112" w:rsidP="00015112"/>
          <w:p w:rsidR="00015112" w:rsidRPr="00975135" w:rsidRDefault="00015112" w:rsidP="00015112">
            <w:pPr>
              <w:jc w:val="center"/>
            </w:pPr>
            <w:r w:rsidRPr="00975135">
              <w:t>0.25%</w:t>
            </w:r>
          </w:p>
        </w:tc>
        <w:tc>
          <w:tcPr>
            <w:tcW w:w="1542" w:type="dxa"/>
          </w:tcPr>
          <w:p w:rsidR="00015112" w:rsidRPr="00975135" w:rsidRDefault="00015112" w:rsidP="00015112"/>
          <w:p w:rsidR="00015112" w:rsidRPr="00975135" w:rsidRDefault="00015112" w:rsidP="00015112">
            <w:pPr>
              <w:jc w:val="center"/>
            </w:pPr>
          </w:p>
          <w:p w:rsidR="00015112" w:rsidRPr="00975135" w:rsidRDefault="00015112" w:rsidP="00015112">
            <w:pPr>
              <w:jc w:val="center"/>
            </w:pPr>
            <w:r w:rsidRPr="00975135">
              <w:t>0.25%</w:t>
            </w:r>
          </w:p>
          <w:p w:rsidR="00015112" w:rsidRPr="00975135" w:rsidRDefault="00015112" w:rsidP="00015112"/>
          <w:p w:rsidR="00015112" w:rsidRPr="00975135" w:rsidRDefault="00015112" w:rsidP="00015112">
            <w:pPr>
              <w:jc w:val="center"/>
            </w:pPr>
          </w:p>
        </w:tc>
        <w:tc>
          <w:tcPr>
            <w:tcW w:w="2079" w:type="dxa"/>
          </w:tcPr>
          <w:p w:rsidR="00015112" w:rsidRPr="00975135" w:rsidRDefault="00015112" w:rsidP="00015112"/>
          <w:p w:rsidR="00015112" w:rsidRPr="00975135" w:rsidRDefault="00015112" w:rsidP="00015112"/>
          <w:p w:rsidR="00015112" w:rsidRPr="00975135" w:rsidRDefault="00015112" w:rsidP="00015112">
            <w:pPr>
              <w:jc w:val="center"/>
            </w:pPr>
            <w:r w:rsidRPr="00975135">
              <w:t>100%</w:t>
            </w:r>
          </w:p>
        </w:tc>
      </w:tr>
    </w:tbl>
    <w:p w:rsidR="00015112" w:rsidRDefault="00015112" w:rsidP="00015112"/>
    <w:p w:rsidR="00015112" w:rsidRDefault="00015112" w:rsidP="00015112"/>
    <w:p w:rsidR="00015112" w:rsidRDefault="00015112" w:rsidP="00015112"/>
    <w:tbl>
      <w:tblPr>
        <w:tblStyle w:val="Tablaconcuadrcula"/>
        <w:tblpPr w:leftFromText="141" w:rightFromText="141" w:vertAnchor="text" w:horzAnchor="page" w:tblpX="555" w:tblpY="59"/>
        <w:tblW w:w="11235" w:type="dxa"/>
        <w:tblLook w:val="04A0" w:firstRow="1" w:lastRow="0" w:firstColumn="1" w:lastColumn="0" w:noHBand="0" w:noVBand="1"/>
      </w:tblPr>
      <w:tblGrid>
        <w:gridCol w:w="1995"/>
        <w:gridCol w:w="1681"/>
        <w:gridCol w:w="2016"/>
        <w:gridCol w:w="1875"/>
        <w:gridCol w:w="1560"/>
        <w:gridCol w:w="2108"/>
      </w:tblGrid>
      <w:tr w:rsidR="00015112" w:rsidTr="00015112">
        <w:trPr>
          <w:trHeight w:val="555"/>
        </w:trPr>
        <w:tc>
          <w:tcPr>
            <w:tcW w:w="1995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681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016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875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560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2108" w:type="dxa"/>
            <w:shd w:val="clear" w:color="auto" w:fill="002060"/>
          </w:tcPr>
          <w:p w:rsidR="00015112" w:rsidRPr="001D352F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1D352F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015112">
        <w:trPr>
          <w:trHeight w:val="631"/>
        </w:trPr>
        <w:tc>
          <w:tcPr>
            <w:tcW w:w="1995" w:type="dxa"/>
          </w:tcPr>
          <w:p w:rsidR="00015112" w:rsidRDefault="00015112" w:rsidP="00015112">
            <w:pPr>
              <w:jc w:val="both"/>
              <w:rPr>
                <w:b/>
              </w:rPr>
            </w:pPr>
          </w:p>
          <w:p w:rsidR="00015112" w:rsidRDefault="00015112" w:rsidP="00A80F37">
            <w:pPr>
              <w:jc w:val="center"/>
              <w:rPr>
                <w:b/>
              </w:rPr>
            </w:pPr>
          </w:p>
          <w:p w:rsidR="00015112" w:rsidRPr="00031C2C" w:rsidRDefault="00015112" w:rsidP="00A80F37">
            <w:pPr>
              <w:jc w:val="center"/>
              <w:rPr>
                <w:b/>
              </w:rPr>
            </w:pPr>
            <w:r w:rsidRPr="00E20F90">
              <w:rPr>
                <w:b/>
              </w:rPr>
              <w:t>Elaboración del Plan Anual de Compras y Contrataciones PACC</w:t>
            </w:r>
            <w:r>
              <w:rPr>
                <w:b/>
              </w:rPr>
              <w:t>.</w:t>
            </w:r>
          </w:p>
        </w:tc>
        <w:tc>
          <w:tcPr>
            <w:tcW w:w="1681" w:type="dxa"/>
          </w:tcPr>
          <w:p w:rsidR="00015112" w:rsidRDefault="00015112" w:rsidP="00015112">
            <w:pPr>
              <w:jc w:val="both"/>
            </w:pPr>
          </w:p>
          <w:p w:rsidR="00015112" w:rsidRDefault="00015112" w:rsidP="00015112">
            <w:r w:rsidRPr="00E20F90">
              <w:t>Porcentaje de cumplimiento de la programación para la ejecución del Plan de Compras</w:t>
            </w:r>
            <w:r>
              <w:t>.</w:t>
            </w:r>
          </w:p>
        </w:tc>
        <w:tc>
          <w:tcPr>
            <w:tcW w:w="2016" w:type="dxa"/>
          </w:tcPr>
          <w:p w:rsidR="00015112" w:rsidRPr="00021EE2" w:rsidRDefault="00015112" w:rsidP="00015112">
            <w:pPr>
              <w:pStyle w:val="Prrafodelista"/>
              <w:numPr>
                <w:ilvl w:val="0"/>
                <w:numId w:val="1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EE2">
              <w:rPr>
                <w:rFonts w:ascii="Times New Roman" w:hAnsi="Times New Roman"/>
                <w:sz w:val="24"/>
                <w:szCs w:val="24"/>
              </w:rPr>
              <w:t>Solicitar relación de productos estipulados en el POA 2021 y las cargas fijas.</w:t>
            </w:r>
          </w:p>
        </w:tc>
        <w:tc>
          <w:tcPr>
            <w:tcW w:w="1875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50%</w:t>
            </w:r>
          </w:p>
        </w:tc>
        <w:tc>
          <w:tcPr>
            <w:tcW w:w="156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50%</w:t>
            </w: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</w:tc>
        <w:tc>
          <w:tcPr>
            <w:tcW w:w="210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</w:tbl>
    <w:p w:rsidR="00A80F37" w:rsidRPr="00A80F37" w:rsidRDefault="00A80F37" w:rsidP="00A80F37">
      <w:pPr>
        <w:pStyle w:val="Prrafodelista"/>
        <w:spacing w:before="0" w:beforeAutospacing="0" w:after="160" w:afterAutospacing="0" w:line="259" w:lineRule="auto"/>
        <w:ind w:left="-426"/>
      </w:pPr>
    </w:p>
    <w:p w:rsidR="00015112" w:rsidRDefault="00015112" w:rsidP="007E4594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ind w:left="0" w:hanging="425"/>
        <w:jc w:val="both"/>
      </w:pPr>
      <w:r w:rsidRPr="001D352F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>:</w:t>
      </w:r>
      <w:r w:rsidRPr="001D352F">
        <w:t xml:space="preserve"> </w:t>
      </w:r>
      <w:r w:rsidRPr="001D352F">
        <w:rPr>
          <w:rFonts w:ascii="Times New Roman" w:hAnsi="Times New Roman"/>
          <w:sz w:val="24"/>
          <w:szCs w:val="24"/>
        </w:rPr>
        <w:t>La Dirección de Planificación y Desarrollo ha elaborado en conjunto con el área Administrativa y Financiera la segregación de las cargas fijas del año 2021 ajustada al presupuesto Físico-Financiero el cual fue registrado en la plataforma SIGEF de la Dirección General de Presupuesto</w:t>
      </w:r>
      <w:r w:rsidRPr="001D352F">
        <w:t>.</w:t>
      </w:r>
    </w:p>
    <w:p w:rsidR="0071716C" w:rsidRDefault="0071716C" w:rsidP="007E4594">
      <w:pPr>
        <w:pStyle w:val="Prrafodelista"/>
        <w:spacing w:before="0" w:beforeAutospacing="0" w:after="160" w:afterAutospacing="0" w:line="259" w:lineRule="auto"/>
        <w:ind w:left="0"/>
        <w:jc w:val="both"/>
      </w:pPr>
    </w:p>
    <w:p w:rsidR="00015112" w:rsidRPr="007B3DED" w:rsidRDefault="00015112" w:rsidP="007E4594">
      <w:pPr>
        <w:pStyle w:val="Prrafodelista"/>
        <w:numPr>
          <w:ilvl w:val="0"/>
          <w:numId w:val="17"/>
        </w:numPr>
        <w:spacing w:before="0" w:beforeAutospacing="0" w:after="160" w:afterAutospacing="0" w:line="259" w:lineRule="auto"/>
        <w:ind w:left="0" w:hanging="425"/>
        <w:jc w:val="both"/>
        <w:rPr>
          <w:rFonts w:ascii="Times New Roman" w:hAnsi="Times New Roman"/>
          <w:b/>
          <w:sz w:val="24"/>
          <w:szCs w:val="24"/>
        </w:rPr>
      </w:pPr>
      <w:r w:rsidRPr="00EE321D">
        <w:rPr>
          <w:rFonts w:ascii="Times New Roman" w:hAnsi="Times New Roman"/>
          <w:b/>
          <w:sz w:val="24"/>
          <w:szCs w:val="24"/>
        </w:rPr>
        <w:t>Acciones y/o Medidas a realizar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7B3DED">
        <w:rPr>
          <w:rFonts w:ascii="Times New Roman" w:hAnsi="Times New Roman"/>
          <w:sz w:val="24"/>
          <w:szCs w:val="24"/>
        </w:rPr>
        <w:t>Se realizaron reuniones para llevar acabo las modificaciones que se efectuaron.</w:t>
      </w:r>
    </w:p>
    <w:p w:rsidR="00015112" w:rsidRDefault="00015112" w:rsidP="00015112">
      <w:pPr>
        <w:jc w:val="both"/>
      </w:pPr>
    </w:p>
    <w:p w:rsidR="00015112" w:rsidRPr="006522EE" w:rsidRDefault="00015112" w:rsidP="00015112">
      <w:pPr>
        <w:jc w:val="center"/>
        <w:rPr>
          <w:b/>
          <w:color w:val="002060"/>
          <w:sz w:val="28"/>
          <w:szCs w:val="28"/>
        </w:rPr>
      </w:pPr>
      <w:r w:rsidRPr="006522EE">
        <w:rPr>
          <w:b/>
          <w:color w:val="002060"/>
          <w:sz w:val="28"/>
          <w:szCs w:val="28"/>
        </w:rPr>
        <w:t>Dirección de Recursos Humanos</w:t>
      </w:r>
    </w:p>
    <w:p w:rsidR="00015112" w:rsidRPr="006522EE" w:rsidRDefault="00015112" w:rsidP="00015112">
      <w:pPr>
        <w:jc w:val="both"/>
        <w:rPr>
          <w:sz w:val="28"/>
          <w:szCs w:val="28"/>
        </w:rPr>
      </w:pPr>
    </w:p>
    <w:tbl>
      <w:tblPr>
        <w:tblStyle w:val="Tablaconcuadrcula"/>
        <w:tblW w:w="11157" w:type="dxa"/>
        <w:tblInd w:w="-1064" w:type="dxa"/>
        <w:tblLook w:val="04A0" w:firstRow="1" w:lastRow="0" w:firstColumn="1" w:lastColumn="0" w:noHBand="0" w:noVBand="1"/>
      </w:tblPr>
      <w:tblGrid>
        <w:gridCol w:w="1908"/>
        <w:gridCol w:w="1714"/>
        <w:gridCol w:w="2569"/>
        <w:gridCol w:w="1680"/>
        <w:gridCol w:w="1397"/>
        <w:gridCol w:w="1889"/>
      </w:tblGrid>
      <w:tr w:rsidR="00015112" w:rsidTr="00015112">
        <w:trPr>
          <w:trHeight w:val="525"/>
        </w:trPr>
        <w:tc>
          <w:tcPr>
            <w:tcW w:w="1908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7B3DED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714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7B3DED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569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7B3DED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680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7B3DED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397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7B3DED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889" w:type="dxa"/>
            <w:shd w:val="clear" w:color="auto" w:fill="002060"/>
          </w:tcPr>
          <w:p w:rsidR="00015112" w:rsidRPr="007B3DE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015112">
        <w:trPr>
          <w:trHeight w:val="1021"/>
        </w:trPr>
        <w:tc>
          <w:tcPr>
            <w:tcW w:w="1908" w:type="dxa"/>
            <w:vMerge w:val="restart"/>
          </w:tcPr>
          <w:p w:rsidR="00015112" w:rsidRDefault="00015112" w:rsidP="00015112">
            <w:pPr>
              <w:jc w:val="both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6031B6" w:rsidRDefault="00015112" w:rsidP="00CE0AB7">
            <w:pPr>
              <w:jc w:val="center"/>
              <w:rPr>
                <w:b/>
              </w:rPr>
            </w:pPr>
            <w:r w:rsidRPr="006031B6">
              <w:rPr>
                <w:b/>
              </w:rPr>
              <w:t>Compensación y Beneficios Laborales</w:t>
            </w:r>
          </w:p>
        </w:tc>
        <w:tc>
          <w:tcPr>
            <w:tcW w:w="1714" w:type="dxa"/>
          </w:tcPr>
          <w:p w:rsidR="00015112" w:rsidRDefault="00015112" w:rsidP="00015112">
            <w:r w:rsidRPr="006031B6">
              <w:t>Cantidad de Beneficios Otorgados</w:t>
            </w:r>
            <w:r>
              <w:t>.</w:t>
            </w:r>
          </w:p>
        </w:tc>
        <w:tc>
          <w:tcPr>
            <w:tcW w:w="2569" w:type="dxa"/>
            <w:vMerge w:val="restart"/>
          </w:tcPr>
          <w:p w:rsidR="00015112" w:rsidRDefault="00015112" w:rsidP="00015112">
            <w:pPr>
              <w:pStyle w:val="Prrafodelista"/>
              <w:numPr>
                <w:ilvl w:val="0"/>
                <w:numId w:val="1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E4">
              <w:rPr>
                <w:rFonts w:ascii="Times New Roman" w:hAnsi="Times New Roman"/>
                <w:sz w:val="24"/>
                <w:szCs w:val="24"/>
              </w:rPr>
              <w:t>Levantamiento de las Informaciones.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050EE4" w:rsidRDefault="00015112" w:rsidP="00015112">
            <w:pPr>
              <w:pStyle w:val="Prrafodelista"/>
              <w:numPr>
                <w:ilvl w:val="0"/>
                <w:numId w:val="1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3D4">
              <w:rPr>
                <w:rFonts w:ascii="Times New Roman" w:hAnsi="Times New Roman"/>
                <w:sz w:val="24"/>
                <w:szCs w:val="24"/>
              </w:rPr>
              <w:t>Solicitar compensaciones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0" w:type="dxa"/>
          </w:tcPr>
          <w:p w:rsidR="00015112" w:rsidRDefault="00015112" w:rsidP="00015112">
            <w:pPr>
              <w:jc w:val="center"/>
            </w:pPr>
          </w:p>
          <w:p w:rsidR="00015112" w:rsidRDefault="003562D7" w:rsidP="00015112">
            <w:pPr>
              <w:jc w:val="center"/>
            </w:pPr>
            <w:r>
              <w:t>2</w:t>
            </w:r>
            <w:r w:rsidR="00015112">
              <w:t>%</w:t>
            </w:r>
          </w:p>
        </w:tc>
        <w:tc>
          <w:tcPr>
            <w:tcW w:w="1397" w:type="dxa"/>
          </w:tcPr>
          <w:p w:rsidR="00015112" w:rsidRDefault="00015112" w:rsidP="00015112">
            <w:pPr>
              <w:jc w:val="center"/>
            </w:pPr>
          </w:p>
          <w:p w:rsidR="00015112" w:rsidRDefault="003562D7" w:rsidP="00015112">
            <w:pPr>
              <w:jc w:val="center"/>
            </w:pPr>
            <w:r>
              <w:t>4</w:t>
            </w:r>
            <w:r w:rsidR="00015112">
              <w:t>%</w:t>
            </w:r>
          </w:p>
        </w:tc>
        <w:tc>
          <w:tcPr>
            <w:tcW w:w="1889" w:type="dxa"/>
          </w:tcPr>
          <w:p w:rsidR="00015112" w:rsidRDefault="00015112" w:rsidP="00015112">
            <w:pPr>
              <w:jc w:val="center"/>
            </w:pPr>
          </w:p>
          <w:p w:rsidR="00015112" w:rsidRDefault="003562D7" w:rsidP="00015112">
            <w:pPr>
              <w:jc w:val="center"/>
            </w:pPr>
            <w:r>
              <w:t>200</w:t>
            </w:r>
            <w:r w:rsidR="00015112">
              <w:t>%</w:t>
            </w:r>
          </w:p>
        </w:tc>
      </w:tr>
      <w:tr w:rsidR="00015112" w:rsidTr="00015112">
        <w:trPr>
          <w:trHeight w:val="778"/>
        </w:trPr>
        <w:tc>
          <w:tcPr>
            <w:tcW w:w="1908" w:type="dxa"/>
            <w:vMerge/>
          </w:tcPr>
          <w:p w:rsidR="00015112" w:rsidRDefault="00015112" w:rsidP="00015112">
            <w:pPr>
              <w:jc w:val="both"/>
            </w:pPr>
          </w:p>
        </w:tc>
        <w:tc>
          <w:tcPr>
            <w:tcW w:w="1714" w:type="dxa"/>
          </w:tcPr>
          <w:p w:rsidR="00015112" w:rsidRDefault="00015112" w:rsidP="00015112">
            <w:pPr>
              <w:jc w:val="both"/>
            </w:pPr>
          </w:p>
          <w:p w:rsidR="00015112" w:rsidRDefault="00015112" w:rsidP="00015112">
            <w:r w:rsidRPr="00050EE4">
              <w:t>Porcentaje de Satisfacción</w:t>
            </w:r>
            <w:r>
              <w:t>.</w:t>
            </w:r>
          </w:p>
        </w:tc>
        <w:tc>
          <w:tcPr>
            <w:tcW w:w="2569" w:type="dxa"/>
            <w:vMerge/>
          </w:tcPr>
          <w:p w:rsidR="00015112" w:rsidRDefault="00015112" w:rsidP="00015112">
            <w:pPr>
              <w:jc w:val="both"/>
            </w:pPr>
          </w:p>
        </w:tc>
        <w:tc>
          <w:tcPr>
            <w:tcW w:w="168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10%</w:t>
            </w:r>
          </w:p>
        </w:tc>
        <w:tc>
          <w:tcPr>
            <w:tcW w:w="1397" w:type="dxa"/>
          </w:tcPr>
          <w:p w:rsidR="00015112" w:rsidRDefault="00015112" w:rsidP="00015112">
            <w:pPr>
              <w:jc w:val="center"/>
            </w:pPr>
          </w:p>
          <w:p w:rsidR="00015112" w:rsidRDefault="003562D7" w:rsidP="00015112">
            <w:pPr>
              <w:jc w:val="center"/>
            </w:pPr>
            <w:r>
              <w:t>7</w:t>
            </w:r>
            <w:r w:rsidR="00015112">
              <w:t>%</w:t>
            </w:r>
          </w:p>
        </w:tc>
        <w:tc>
          <w:tcPr>
            <w:tcW w:w="1889" w:type="dxa"/>
          </w:tcPr>
          <w:p w:rsidR="003562D7" w:rsidRDefault="003562D7" w:rsidP="00015112">
            <w:pPr>
              <w:jc w:val="center"/>
            </w:pPr>
          </w:p>
          <w:p w:rsidR="00015112" w:rsidRDefault="003562D7" w:rsidP="00015112">
            <w:pPr>
              <w:jc w:val="center"/>
            </w:pPr>
            <w:r>
              <w:t>70%</w:t>
            </w:r>
          </w:p>
        </w:tc>
      </w:tr>
    </w:tbl>
    <w:p w:rsidR="00015112" w:rsidRDefault="00015112" w:rsidP="007E4594">
      <w:pPr>
        <w:pStyle w:val="Prrafodelista"/>
        <w:numPr>
          <w:ilvl w:val="0"/>
          <w:numId w:val="22"/>
        </w:numPr>
        <w:spacing w:before="0" w:beforeAutospacing="0" w:after="160" w:afterAutospacing="0" w:line="259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807E6">
        <w:rPr>
          <w:rFonts w:ascii="Times New Roman" w:hAnsi="Times New Roman"/>
          <w:b/>
          <w:sz w:val="24"/>
          <w:szCs w:val="24"/>
        </w:rPr>
        <w:t>Análisis de Rendimiento:</w:t>
      </w:r>
      <w:r w:rsidRPr="00D807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 este trimestre </w:t>
      </w:r>
      <w:r w:rsidR="00243944">
        <w:rPr>
          <w:rFonts w:ascii="Times New Roman" w:hAnsi="Times New Roman"/>
          <w:sz w:val="24"/>
          <w:szCs w:val="24"/>
        </w:rPr>
        <w:t>abril-junio</w:t>
      </w:r>
      <w:r>
        <w:rPr>
          <w:rFonts w:ascii="Times New Roman" w:hAnsi="Times New Roman"/>
          <w:sz w:val="24"/>
          <w:szCs w:val="24"/>
        </w:rPr>
        <w:t xml:space="preserve"> fue </w:t>
      </w:r>
      <w:r w:rsidRPr="0008645E">
        <w:rPr>
          <w:rFonts w:ascii="Times New Roman" w:hAnsi="Times New Roman"/>
          <w:sz w:val="24"/>
          <w:szCs w:val="24"/>
        </w:rPr>
        <w:t>realiza</w:t>
      </w:r>
      <w:r>
        <w:rPr>
          <w:rFonts w:ascii="Times New Roman" w:hAnsi="Times New Roman"/>
          <w:sz w:val="24"/>
          <w:szCs w:val="24"/>
        </w:rPr>
        <w:t>do el levantamiento de informaciones</w:t>
      </w:r>
      <w:r w:rsidRPr="0008645E">
        <w:rPr>
          <w:rFonts w:ascii="Times New Roman" w:hAnsi="Times New Roman"/>
          <w:sz w:val="24"/>
          <w:szCs w:val="24"/>
        </w:rPr>
        <w:t xml:space="preserve"> con </w:t>
      </w:r>
      <w:r>
        <w:rPr>
          <w:rFonts w:ascii="Times New Roman" w:hAnsi="Times New Roman"/>
          <w:sz w:val="24"/>
          <w:szCs w:val="24"/>
        </w:rPr>
        <w:t xml:space="preserve">todos los </w:t>
      </w:r>
      <w:r w:rsidRPr="0008645E">
        <w:rPr>
          <w:rFonts w:ascii="Times New Roman" w:hAnsi="Times New Roman"/>
          <w:sz w:val="24"/>
          <w:szCs w:val="24"/>
        </w:rPr>
        <w:t>benefici</w:t>
      </w:r>
      <w:r>
        <w:rPr>
          <w:rFonts w:ascii="Times New Roman" w:hAnsi="Times New Roman"/>
          <w:sz w:val="24"/>
          <w:szCs w:val="24"/>
        </w:rPr>
        <w:t>arios</w:t>
      </w:r>
      <w:r w:rsidRPr="0008645E">
        <w:rPr>
          <w:rFonts w:ascii="Times New Roman" w:hAnsi="Times New Roman"/>
          <w:sz w:val="24"/>
          <w:szCs w:val="24"/>
        </w:rPr>
        <w:t xml:space="preserve"> de la siguiente manera</w:t>
      </w:r>
      <w:r>
        <w:rPr>
          <w:rFonts w:ascii="Times New Roman" w:hAnsi="Times New Roman"/>
          <w:sz w:val="24"/>
          <w:szCs w:val="24"/>
        </w:rPr>
        <w:t>:</w:t>
      </w:r>
    </w:p>
    <w:p w:rsidR="00015112" w:rsidRPr="00445D0A" w:rsidRDefault="00015112" w:rsidP="007E4594">
      <w:pPr>
        <w:pStyle w:val="Prrafodelista"/>
        <w:ind w:left="0"/>
        <w:jc w:val="both"/>
        <w:rPr>
          <w:rFonts w:ascii="Times New Roman" w:hAnsi="Times New Roman"/>
          <w:sz w:val="24"/>
          <w:szCs w:val="24"/>
        </w:rPr>
      </w:pPr>
    </w:p>
    <w:p w:rsidR="00015112" w:rsidRPr="007E4594" w:rsidRDefault="00015112" w:rsidP="007E4594">
      <w:pPr>
        <w:pStyle w:val="Prrafodelista"/>
        <w:numPr>
          <w:ilvl w:val="0"/>
          <w:numId w:val="4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 xml:space="preserve">Solicitudes de ayudas -  </w:t>
      </w:r>
      <w:r w:rsidR="009E663F" w:rsidRPr="007E4594">
        <w:rPr>
          <w:rFonts w:ascii="Times New Roman" w:hAnsi="Times New Roman"/>
          <w:sz w:val="24"/>
          <w:szCs w:val="24"/>
        </w:rPr>
        <w:t>4</w:t>
      </w:r>
    </w:p>
    <w:p w:rsidR="00015112" w:rsidRPr="007E4594" w:rsidRDefault="00015112" w:rsidP="007E4594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15112" w:rsidRPr="007E4594" w:rsidRDefault="009E663F" w:rsidP="007E4594">
      <w:pPr>
        <w:pStyle w:val="Prrafodelista"/>
        <w:numPr>
          <w:ilvl w:val="0"/>
          <w:numId w:val="4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Por día de las secretarias se entregaron 54 certificados de regalo de Maribel Angeles</w:t>
      </w:r>
      <w:r w:rsidR="00015112" w:rsidRPr="007E4594">
        <w:rPr>
          <w:rFonts w:ascii="Times New Roman" w:hAnsi="Times New Roman"/>
          <w:sz w:val="24"/>
          <w:szCs w:val="24"/>
        </w:rPr>
        <w:t>.</w:t>
      </w:r>
    </w:p>
    <w:p w:rsidR="008D2048" w:rsidRPr="007E4594" w:rsidRDefault="008D2048" w:rsidP="007E4594">
      <w:pPr>
        <w:pStyle w:val="Prrafodelista"/>
        <w:ind w:left="1319"/>
        <w:rPr>
          <w:rFonts w:ascii="Times New Roman" w:hAnsi="Times New Roman"/>
          <w:sz w:val="24"/>
          <w:szCs w:val="24"/>
        </w:rPr>
      </w:pPr>
    </w:p>
    <w:p w:rsidR="008D2048" w:rsidRPr="007E4594" w:rsidRDefault="008D2048" w:rsidP="007E4594">
      <w:pPr>
        <w:pStyle w:val="Prrafodelista"/>
        <w:numPr>
          <w:ilvl w:val="0"/>
          <w:numId w:val="4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Por día de las madres se entregaron 311 bandejas para colocar cosméticos.</w:t>
      </w:r>
    </w:p>
    <w:p w:rsidR="008D2048" w:rsidRPr="007E4594" w:rsidRDefault="008D2048" w:rsidP="007E4594">
      <w:pPr>
        <w:pStyle w:val="Prrafodelista"/>
        <w:ind w:left="1319"/>
        <w:rPr>
          <w:rFonts w:ascii="Times New Roman" w:hAnsi="Times New Roman"/>
          <w:sz w:val="24"/>
          <w:szCs w:val="24"/>
        </w:rPr>
      </w:pPr>
    </w:p>
    <w:p w:rsidR="008D2048" w:rsidRPr="007E4594" w:rsidRDefault="008D2048" w:rsidP="007E4594">
      <w:pPr>
        <w:pStyle w:val="Prrafodelista"/>
        <w:numPr>
          <w:ilvl w:val="0"/>
          <w:numId w:val="44"/>
        </w:num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Permisos por día cumpleaños y día de secretaria en total 33 permisos</w:t>
      </w:r>
      <w:r w:rsidR="008765FE" w:rsidRPr="007E4594">
        <w:rPr>
          <w:rFonts w:ascii="Times New Roman" w:hAnsi="Times New Roman"/>
          <w:sz w:val="24"/>
          <w:szCs w:val="24"/>
        </w:rPr>
        <w:t>.</w:t>
      </w:r>
    </w:p>
    <w:p w:rsidR="008D2048" w:rsidRDefault="008D2048" w:rsidP="007E4594">
      <w:pPr>
        <w:pStyle w:val="Prrafode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765FE" w:rsidRDefault="008765FE" w:rsidP="007E4594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Abril-10</w:t>
      </w:r>
    </w:p>
    <w:p w:rsidR="008765FE" w:rsidRDefault="008765FE" w:rsidP="007E4594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Mayo-8</w:t>
      </w:r>
    </w:p>
    <w:p w:rsidR="008765FE" w:rsidRDefault="008765FE" w:rsidP="007E4594">
      <w:pPr>
        <w:pStyle w:val="Prrafodelist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Junio-15</w:t>
      </w:r>
    </w:p>
    <w:p w:rsidR="00015112" w:rsidRPr="0008645E" w:rsidRDefault="00015112" w:rsidP="00015112">
      <w:pPr>
        <w:ind w:left="-992"/>
        <w:jc w:val="both"/>
      </w:pPr>
    </w:p>
    <w:p w:rsidR="00015112" w:rsidRDefault="00015112" w:rsidP="007E4594">
      <w:pPr>
        <w:ind w:left="-633"/>
        <w:jc w:val="both"/>
      </w:pPr>
      <w:r w:rsidRPr="0008645E">
        <w:t>En relación a la actividad de entregad</w:t>
      </w:r>
      <w:r w:rsidR="00817E59">
        <w:t>a</w:t>
      </w:r>
      <w:r w:rsidRPr="0008645E">
        <w:t xml:space="preserve"> </w:t>
      </w:r>
      <w:r w:rsidR="00817E59">
        <w:t>d</w:t>
      </w:r>
      <w:r w:rsidRPr="0008645E">
        <w:t>e compensaciones, fue remitida la solicitud de ayuda al Departamento Administrativo para realizar el proceso del pago, la misma está pendiente de pago</w:t>
      </w:r>
    </w:p>
    <w:p w:rsidR="00015112" w:rsidRPr="0008645E" w:rsidRDefault="00015112" w:rsidP="00015112">
      <w:pPr>
        <w:ind w:left="-992"/>
        <w:jc w:val="both"/>
      </w:pPr>
    </w:p>
    <w:p w:rsidR="00511432" w:rsidRDefault="00015112" w:rsidP="0051143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11432">
        <w:rPr>
          <w:rFonts w:ascii="Times New Roman" w:hAnsi="Times New Roman"/>
          <w:b/>
          <w:sz w:val="24"/>
          <w:szCs w:val="24"/>
        </w:rPr>
        <w:t>Análisis de Rendimiento:</w:t>
      </w:r>
      <w:r w:rsidRPr="0032711E">
        <w:rPr>
          <w:rFonts w:ascii="Times New Roman" w:hAnsi="Times New Roman"/>
          <w:sz w:val="24"/>
          <w:szCs w:val="24"/>
        </w:rPr>
        <w:t xml:space="preserve"> </w:t>
      </w:r>
      <w:r w:rsidR="00511432" w:rsidRPr="00511432">
        <w:rPr>
          <w:rFonts w:ascii="Times New Roman" w:hAnsi="Times New Roman"/>
          <w:sz w:val="24"/>
          <w:szCs w:val="24"/>
        </w:rPr>
        <w:t>En el segundo trimestre abril-mayo-junio se realizó la encuesta de satisfacción a 456 empleados, teniendo el siguiente resultado:</w:t>
      </w:r>
    </w:p>
    <w:p w:rsidR="00511432" w:rsidRDefault="00511432" w:rsidP="007E4594">
      <w:pPr>
        <w:spacing w:line="259" w:lineRule="auto"/>
        <w:ind w:left="720"/>
        <w:jc w:val="both"/>
      </w:pPr>
      <w:r>
        <w:t>Excelente 48%</w:t>
      </w:r>
    </w:p>
    <w:p w:rsidR="00511432" w:rsidRDefault="00511432" w:rsidP="007E4594">
      <w:pPr>
        <w:spacing w:line="259" w:lineRule="auto"/>
        <w:ind w:left="720"/>
        <w:jc w:val="both"/>
      </w:pPr>
      <w:r>
        <w:t>Bueno 19%</w:t>
      </w:r>
    </w:p>
    <w:p w:rsidR="00511432" w:rsidRPr="00511432" w:rsidRDefault="00817E59" w:rsidP="007E4594">
      <w:pPr>
        <w:spacing w:line="259" w:lineRule="auto"/>
        <w:ind w:left="720"/>
        <w:jc w:val="both"/>
      </w:pPr>
      <w:r>
        <w:t>Malo 33%</w:t>
      </w:r>
    </w:p>
    <w:p w:rsidR="00015112" w:rsidRDefault="00015112" w:rsidP="00511432">
      <w:pPr>
        <w:spacing w:after="160" w:line="259" w:lineRule="auto"/>
        <w:ind w:left="-993"/>
        <w:jc w:val="both"/>
      </w:pPr>
      <w:r>
        <w:tab/>
      </w:r>
    </w:p>
    <w:tbl>
      <w:tblPr>
        <w:tblStyle w:val="Tablaconcuadrcula"/>
        <w:tblpPr w:leftFromText="141" w:rightFromText="141" w:vertAnchor="text" w:horzAnchor="margin" w:tblpXSpec="center" w:tblpY="-23"/>
        <w:tblW w:w="11336" w:type="dxa"/>
        <w:tblLook w:val="04A0" w:firstRow="1" w:lastRow="0" w:firstColumn="1" w:lastColumn="0" w:noHBand="0" w:noVBand="1"/>
      </w:tblPr>
      <w:tblGrid>
        <w:gridCol w:w="1627"/>
        <w:gridCol w:w="1911"/>
        <w:gridCol w:w="2217"/>
        <w:gridCol w:w="1768"/>
        <w:gridCol w:w="1892"/>
        <w:gridCol w:w="1921"/>
      </w:tblGrid>
      <w:tr w:rsidR="00015112" w:rsidTr="00D2396F">
        <w:trPr>
          <w:trHeight w:val="704"/>
        </w:trPr>
        <w:tc>
          <w:tcPr>
            <w:tcW w:w="1627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911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217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768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892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921" w:type="dxa"/>
            <w:shd w:val="clear" w:color="auto" w:fill="002060"/>
          </w:tcPr>
          <w:p w:rsidR="00015112" w:rsidRPr="002646C0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646C0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D2396F">
        <w:trPr>
          <w:trHeight w:val="591"/>
        </w:trPr>
        <w:tc>
          <w:tcPr>
            <w:tcW w:w="1627" w:type="dxa"/>
          </w:tcPr>
          <w:p w:rsidR="00015112" w:rsidRPr="00ED68B8" w:rsidRDefault="00015112" w:rsidP="006522EE">
            <w:pPr>
              <w:jc w:val="center"/>
            </w:pPr>
            <w:r w:rsidRPr="002646C0">
              <w:rPr>
                <w:b/>
              </w:rPr>
              <w:t>Evaluación de desempeño por competencia y resultados</w:t>
            </w:r>
            <w:r>
              <w:rPr>
                <w:b/>
              </w:rPr>
              <w:t>.</w:t>
            </w:r>
          </w:p>
        </w:tc>
        <w:tc>
          <w:tcPr>
            <w:tcW w:w="1911" w:type="dxa"/>
          </w:tcPr>
          <w:p w:rsidR="00015112" w:rsidRPr="00ED68B8" w:rsidRDefault="00015112" w:rsidP="00015112">
            <w:r w:rsidRPr="002646C0">
              <w:t>Porcentaje de cumplimiento con el plan de evaluación del desempeño.</w:t>
            </w:r>
          </w:p>
        </w:tc>
        <w:tc>
          <w:tcPr>
            <w:tcW w:w="2217" w:type="dxa"/>
          </w:tcPr>
          <w:p w:rsidR="00015112" w:rsidRDefault="00015112" w:rsidP="00015112">
            <w:pPr>
              <w:pStyle w:val="Prrafodelista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3E">
              <w:rPr>
                <w:rFonts w:ascii="Times New Roman" w:hAnsi="Times New Roman"/>
                <w:sz w:val="24"/>
                <w:szCs w:val="24"/>
              </w:rPr>
              <w:t>Elaborar los acuerdos de desempeño.</w:t>
            </w:r>
          </w:p>
          <w:p w:rsidR="00015112" w:rsidRPr="0010463E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15112" w:rsidRDefault="00015112" w:rsidP="00015112">
            <w:pPr>
              <w:jc w:val="center"/>
            </w:pPr>
          </w:p>
          <w:p w:rsidR="00015112" w:rsidRPr="00ED68B8" w:rsidRDefault="00015112" w:rsidP="00015112">
            <w:pPr>
              <w:jc w:val="center"/>
            </w:pPr>
            <w:r>
              <w:t>2.50%</w:t>
            </w:r>
          </w:p>
        </w:tc>
        <w:tc>
          <w:tcPr>
            <w:tcW w:w="1892" w:type="dxa"/>
          </w:tcPr>
          <w:p w:rsidR="00015112" w:rsidRDefault="00015112" w:rsidP="00015112">
            <w:pPr>
              <w:jc w:val="center"/>
            </w:pPr>
          </w:p>
          <w:p w:rsidR="00015112" w:rsidRPr="00ED68B8" w:rsidRDefault="00015112" w:rsidP="00015112">
            <w:pPr>
              <w:jc w:val="center"/>
            </w:pPr>
            <w:r>
              <w:t>2.50%</w:t>
            </w:r>
          </w:p>
        </w:tc>
        <w:tc>
          <w:tcPr>
            <w:tcW w:w="1921" w:type="dxa"/>
          </w:tcPr>
          <w:p w:rsidR="00015112" w:rsidRDefault="00015112" w:rsidP="00015112">
            <w:pPr>
              <w:jc w:val="center"/>
            </w:pPr>
          </w:p>
          <w:p w:rsidR="00015112" w:rsidRPr="00ED68B8" w:rsidRDefault="00015112" w:rsidP="00015112">
            <w:pPr>
              <w:jc w:val="center"/>
            </w:pPr>
            <w:r>
              <w:t>100%</w:t>
            </w:r>
          </w:p>
        </w:tc>
      </w:tr>
    </w:tbl>
    <w:p w:rsidR="002D7198" w:rsidRDefault="002D7198" w:rsidP="002D7198">
      <w:pPr>
        <w:pStyle w:val="Prrafodelista"/>
        <w:spacing w:before="0" w:beforeAutospacing="0" w:after="160" w:afterAutospacing="0" w:line="259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015112" w:rsidRPr="003B05C6" w:rsidRDefault="00015112" w:rsidP="0071716C">
      <w:pPr>
        <w:pStyle w:val="Prrafodelista"/>
        <w:numPr>
          <w:ilvl w:val="0"/>
          <w:numId w:val="19"/>
        </w:numPr>
        <w:spacing w:before="0" w:beforeAutospacing="0" w:after="160" w:afterAutospacing="0" w:line="259" w:lineRule="auto"/>
        <w:ind w:left="-709" w:hanging="284"/>
        <w:jc w:val="both"/>
        <w:rPr>
          <w:rFonts w:ascii="Times New Roman" w:hAnsi="Times New Roman"/>
          <w:b/>
          <w:sz w:val="24"/>
          <w:szCs w:val="24"/>
        </w:rPr>
      </w:pPr>
      <w:r w:rsidRPr="003B05C6">
        <w:rPr>
          <w:rFonts w:ascii="Times New Roman" w:hAnsi="Times New Roman"/>
          <w:b/>
          <w:sz w:val="24"/>
          <w:szCs w:val="24"/>
        </w:rPr>
        <w:t xml:space="preserve">Análisis de Rendimiento: </w:t>
      </w:r>
      <w:r>
        <w:rPr>
          <w:rFonts w:ascii="Times New Roman" w:hAnsi="Times New Roman"/>
          <w:sz w:val="24"/>
          <w:szCs w:val="24"/>
        </w:rPr>
        <w:t>Este indicador cumple en su totalidad</w:t>
      </w:r>
      <w:r w:rsidRPr="003B05C6">
        <w:rPr>
          <w:rFonts w:ascii="Times New Roman" w:hAnsi="Times New Roman"/>
          <w:sz w:val="24"/>
          <w:szCs w:val="24"/>
        </w:rPr>
        <w:t xml:space="preserve"> en el tercer trimestre.</w:t>
      </w:r>
    </w:p>
    <w:p w:rsidR="00015112" w:rsidRDefault="00015112" w:rsidP="00015112"/>
    <w:p w:rsidR="00907A4A" w:rsidRDefault="00907A4A" w:rsidP="00015112"/>
    <w:p w:rsidR="00907A4A" w:rsidRDefault="00907A4A" w:rsidP="00015112"/>
    <w:p w:rsidR="00907A4A" w:rsidRDefault="00907A4A" w:rsidP="00015112"/>
    <w:p w:rsidR="00907A4A" w:rsidRDefault="00907A4A" w:rsidP="00015112"/>
    <w:tbl>
      <w:tblPr>
        <w:tblStyle w:val="Tablaconcuadrcula"/>
        <w:tblW w:w="11141" w:type="dxa"/>
        <w:tblInd w:w="-1081" w:type="dxa"/>
        <w:tblLook w:val="04A0" w:firstRow="1" w:lastRow="0" w:firstColumn="1" w:lastColumn="0" w:noHBand="0" w:noVBand="1"/>
      </w:tblPr>
      <w:tblGrid>
        <w:gridCol w:w="1792"/>
        <w:gridCol w:w="1783"/>
        <w:gridCol w:w="2451"/>
        <w:gridCol w:w="1618"/>
        <w:gridCol w:w="1740"/>
        <w:gridCol w:w="1757"/>
      </w:tblGrid>
      <w:tr w:rsidR="00015112" w:rsidTr="00D2396F">
        <w:trPr>
          <w:trHeight w:val="557"/>
        </w:trPr>
        <w:tc>
          <w:tcPr>
            <w:tcW w:w="1792" w:type="dxa"/>
            <w:shd w:val="clear" w:color="auto" w:fill="002060"/>
          </w:tcPr>
          <w:p w:rsidR="00015112" w:rsidRPr="003D197C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D197C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783" w:type="dxa"/>
            <w:shd w:val="clear" w:color="auto" w:fill="002060"/>
          </w:tcPr>
          <w:p w:rsidR="00015112" w:rsidRPr="003D197C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D197C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451" w:type="dxa"/>
            <w:shd w:val="clear" w:color="auto" w:fill="002060"/>
          </w:tcPr>
          <w:p w:rsidR="00015112" w:rsidRPr="003D197C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D197C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618" w:type="dxa"/>
            <w:shd w:val="clear" w:color="auto" w:fill="002060"/>
          </w:tcPr>
          <w:p w:rsidR="00015112" w:rsidRPr="003D197C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D197C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740" w:type="dxa"/>
            <w:shd w:val="clear" w:color="auto" w:fill="002060"/>
          </w:tcPr>
          <w:p w:rsidR="00015112" w:rsidRPr="003D197C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D197C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757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D2396F">
        <w:trPr>
          <w:trHeight w:val="612"/>
        </w:trPr>
        <w:tc>
          <w:tcPr>
            <w:tcW w:w="1792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3D197C" w:rsidRDefault="00015112" w:rsidP="00CE0AB7">
            <w:pPr>
              <w:jc w:val="center"/>
              <w:rPr>
                <w:b/>
              </w:rPr>
            </w:pPr>
            <w:r w:rsidRPr="003D197C">
              <w:rPr>
                <w:b/>
              </w:rPr>
              <w:t>Capacitación del personal.</w:t>
            </w:r>
          </w:p>
        </w:tc>
        <w:tc>
          <w:tcPr>
            <w:tcW w:w="1783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Pr="00476044" w:rsidRDefault="00015112" w:rsidP="00015112">
            <w:r w:rsidRPr="00476044">
              <w:t>Porcentaje de los colaboradores capacitado acorde a las necesidades identificadas.</w:t>
            </w:r>
          </w:p>
        </w:tc>
        <w:tc>
          <w:tcPr>
            <w:tcW w:w="2451" w:type="dxa"/>
          </w:tcPr>
          <w:p w:rsidR="00015112" w:rsidRDefault="00015112" w:rsidP="00015112">
            <w:pPr>
              <w:pStyle w:val="Prrafodelista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97C">
              <w:rPr>
                <w:rFonts w:ascii="Times New Roman" w:hAnsi="Times New Roman"/>
                <w:sz w:val="24"/>
                <w:szCs w:val="24"/>
              </w:rPr>
              <w:t>Aplicar instrumentos de detección de las necesidades de capacitación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97C">
              <w:rPr>
                <w:rFonts w:ascii="Times New Roman" w:hAnsi="Times New Roman"/>
                <w:sz w:val="24"/>
                <w:szCs w:val="24"/>
              </w:rPr>
              <w:t>Priorizar la detección de necesidades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112" w:rsidRPr="003D197C" w:rsidRDefault="00015112" w:rsidP="00015112">
            <w:pPr>
              <w:pStyle w:val="Prrafodelista"/>
              <w:numPr>
                <w:ilvl w:val="0"/>
                <w:numId w:val="1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044">
              <w:rPr>
                <w:rFonts w:ascii="Times New Roman" w:hAnsi="Times New Roman"/>
                <w:sz w:val="24"/>
                <w:szCs w:val="24"/>
              </w:rPr>
              <w:t>Elaborar el plan de capacitación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6%</w:t>
            </w:r>
          </w:p>
        </w:tc>
        <w:tc>
          <w:tcPr>
            <w:tcW w:w="174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6%</w:t>
            </w:r>
          </w:p>
        </w:tc>
        <w:tc>
          <w:tcPr>
            <w:tcW w:w="175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/>
    <w:p w:rsidR="00ED49D6" w:rsidRPr="00722CA4" w:rsidRDefault="00ED49D6" w:rsidP="00DF41C5">
      <w:pPr>
        <w:pStyle w:val="Prrafodelista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ED49D6">
        <w:rPr>
          <w:rFonts w:ascii="Times New Roman" w:hAnsi="Times New Roman"/>
          <w:b/>
          <w:sz w:val="24"/>
          <w:szCs w:val="24"/>
        </w:rPr>
        <w:t>Análisis de Rendimiento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DF41C5">
        <w:rPr>
          <w:rFonts w:ascii="Times New Roman" w:hAnsi="Times New Roman"/>
          <w:sz w:val="24"/>
          <w:szCs w:val="24"/>
        </w:rPr>
        <w:t>Resumen estadístico de 9 capacitaciones realizadas en el trimestre abril-junio con 241 participantes</w:t>
      </w:r>
      <w:r w:rsidR="00DF41C5" w:rsidRPr="00DF41C5">
        <w:rPr>
          <w:rFonts w:ascii="Times New Roman" w:hAnsi="Times New Roman"/>
          <w:sz w:val="24"/>
          <w:szCs w:val="24"/>
        </w:rPr>
        <w:t>.</w:t>
      </w:r>
    </w:p>
    <w:p w:rsidR="00ED49D6" w:rsidRPr="00DF41C5" w:rsidRDefault="00ED49D6" w:rsidP="00DF41C5"/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Curso-Taller</w:t>
      </w:r>
      <w:r w:rsidR="00DF41C5" w:rsidRPr="007E4594">
        <w:rPr>
          <w:rFonts w:ascii="Times New Roman" w:hAnsi="Times New Roman"/>
          <w:sz w:val="24"/>
          <w:szCs w:val="24"/>
        </w:rPr>
        <w:t xml:space="preserve"> uso del portal Transaccional (</w:t>
      </w:r>
      <w:r w:rsidR="007E4594" w:rsidRPr="007E4594">
        <w:rPr>
          <w:rFonts w:ascii="Times New Roman" w:hAnsi="Times New Roman"/>
          <w:sz w:val="24"/>
          <w:szCs w:val="24"/>
        </w:rPr>
        <w:t>Capgefi)</w:t>
      </w:r>
      <w:r w:rsidRPr="007E4594">
        <w:rPr>
          <w:rFonts w:ascii="Times New Roman" w:hAnsi="Times New Roman"/>
          <w:sz w:val="24"/>
          <w:szCs w:val="24"/>
        </w:rPr>
        <w:t xml:space="preserve">           </w:t>
      </w:r>
      <w:r w:rsidR="00DF41C5" w:rsidRPr="007E4594">
        <w:rPr>
          <w:rFonts w:ascii="Times New Roman" w:hAnsi="Times New Roman"/>
          <w:sz w:val="24"/>
          <w:szCs w:val="24"/>
        </w:rPr>
        <w:t xml:space="preserve"> 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Taller virtual Introducción a la</w:t>
      </w:r>
      <w:r w:rsidR="00DF41C5" w:rsidRPr="007E4594">
        <w:rPr>
          <w:rFonts w:ascii="Times New Roman" w:hAnsi="Times New Roman"/>
          <w:sz w:val="24"/>
          <w:szCs w:val="24"/>
        </w:rPr>
        <w:t xml:space="preserve"> Administración Pública:      </w:t>
      </w:r>
    </w:p>
    <w:p w:rsidR="007E4594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Curso manejo a la defensiva</w:t>
      </w:r>
    </w:p>
    <w:p w:rsidR="007E4594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 xml:space="preserve">Charla Virtual </w:t>
      </w:r>
      <w:r w:rsidR="00DF41C5" w:rsidRPr="007E4594">
        <w:rPr>
          <w:rFonts w:ascii="Times New Roman" w:hAnsi="Times New Roman"/>
          <w:sz w:val="24"/>
          <w:szCs w:val="24"/>
        </w:rPr>
        <w:t>Ética</w:t>
      </w:r>
      <w:r w:rsidRPr="007E4594">
        <w:rPr>
          <w:rFonts w:ascii="Times New Roman" w:hAnsi="Times New Roman"/>
          <w:sz w:val="24"/>
          <w:szCs w:val="24"/>
        </w:rPr>
        <w:t xml:space="preserve"> e Inte</w:t>
      </w:r>
      <w:r w:rsidR="007E4594" w:rsidRPr="007E4594">
        <w:rPr>
          <w:rFonts w:ascii="Times New Roman" w:hAnsi="Times New Roman"/>
          <w:sz w:val="24"/>
          <w:szCs w:val="24"/>
        </w:rPr>
        <w:t>gridad Gubernamental (DIGEIG</w:t>
      </w:r>
      <w:r w:rsidR="00DF41C5" w:rsidRPr="007E4594">
        <w:rPr>
          <w:rFonts w:ascii="Times New Roman" w:hAnsi="Times New Roman"/>
          <w:sz w:val="24"/>
          <w:szCs w:val="24"/>
        </w:rPr>
        <w:t xml:space="preserve">)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Entrenamiento especializado reconocimiento de documentos</w:t>
      </w:r>
      <w:r w:rsidR="00DF41C5" w:rsidRPr="007E4594">
        <w:rPr>
          <w:rFonts w:ascii="Times New Roman" w:hAnsi="Times New Roman"/>
          <w:sz w:val="24"/>
          <w:szCs w:val="24"/>
        </w:rPr>
        <w:t xml:space="preserve"> </w:t>
      </w:r>
      <w:r w:rsidR="007E4594" w:rsidRPr="007E4594">
        <w:rPr>
          <w:rFonts w:ascii="Times New Roman" w:hAnsi="Times New Roman"/>
          <w:sz w:val="24"/>
          <w:szCs w:val="24"/>
        </w:rPr>
        <w:t xml:space="preserve">falsos </w:t>
      </w:r>
      <w:r w:rsidR="007E4594">
        <w:rPr>
          <w:rFonts w:ascii="Times New Roman" w:hAnsi="Times New Roman"/>
          <w:sz w:val="24"/>
          <w:szCs w:val="24"/>
        </w:rPr>
        <w:t xml:space="preserve">                        </w:t>
      </w:r>
      <w:r w:rsidR="007E4594" w:rsidRPr="007E4594">
        <w:rPr>
          <w:rFonts w:ascii="Times New Roman" w:hAnsi="Times New Roman"/>
          <w:sz w:val="24"/>
          <w:szCs w:val="24"/>
        </w:rPr>
        <w:t>E</w:t>
      </w:r>
      <w:r w:rsidRPr="007E4594">
        <w:rPr>
          <w:rFonts w:ascii="Times New Roman" w:hAnsi="Times New Roman"/>
          <w:sz w:val="24"/>
          <w:szCs w:val="24"/>
        </w:rPr>
        <w:t xml:space="preserve">ntrenando al </w:t>
      </w:r>
      <w:r w:rsidR="007E4594" w:rsidRPr="007E4594">
        <w:rPr>
          <w:rFonts w:ascii="Times New Roman" w:hAnsi="Times New Roman"/>
          <w:sz w:val="24"/>
          <w:szCs w:val="24"/>
        </w:rPr>
        <w:t>entrenador (Embajada Américana)</w:t>
      </w:r>
      <w:r w:rsidRPr="007E4594">
        <w:rPr>
          <w:rFonts w:ascii="Times New Roman" w:hAnsi="Times New Roman"/>
          <w:sz w:val="24"/>
          <w:szCs w:val="24"/>
        </w:rPr>
        <w:t xml:space="preserve">      </w:t>
      </w:r>
      <w:r w:rsidR="00DF41C5" w:rsidRPr="007E4594">
        <w:rPr>
          <w:rFonts w:ascii="Times New Roman" w:hAnsi="Times New Roman"/>
          <w:sz w:val="24"/>
          <w:szCs w:val="24"/>
        </w:rPr>
        <w:t xml:space="preserve">          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Adiestramiento de los Pasaporte</w:t>
      </w:r>
      <w:r w:rsidR="000B3082" w:rsidRPr="007E4594">
        <w:rPr>
          <w:rFonts w:ascii="Times New Roman" w:hAnsi="Times New Roman"/>
          <w:sz w:val="24"/>
          <w:szCs w:val="24"/>
        </w:rPr>
        <w:t xml:space="preserve">s VIP y ONLINE                </w:t>
      </w:r>
      <w:r w:rsidRPr="007E4594">
        <w:rPr>
          <w:rFonts w:ascii="Times New Roman" w:hAnsi="Times New Roman"/>
          <w:sz w:val="24"/>
          <w:szCs w:val="24"/>
        </w:rPr>
        <w:t xml:space="preserve">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>Diplomado Multilateral (MIREX-INES</w:t>
      </w:r>
      <w:r w:rsidR="000B3082" w:rsidRPr="007E4594">
        <w:rPr>
          <w:rFonts w:ascii="Times New Roman" w:hAnsi="Times New Roman"/>
          <w:sz w:val="24"/>
          <w:szCs w:val="24"/>
        </w:rPr>
        <w:t xml:space="preserve">DYC)                        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 xml:space="preserve">Entrenamiento </w:t>
      </w:r>
      <w:r w:rsidR="000B3082" w:rsidRPr="007E4594">
        <w:rPr>
          <w:rFonts w:ascii="Times New Roman" w:hAnsi="Times New Roman"/>
          <w:sz w:val="24"/>
          <w:szCs w:val="24"/>
        </w:rPr>
        <w:t>estandarización</w:t>
      </w:r>
      <w:r w:rsidRPr="007E4594">
        <w:rPr>
          <w:rFonts w:ascii="Times New Roman" w:hAnsi="Times New Roman"/>
          <w:sz w:val="24"/>
          <w:szCs w:val="24"/>
        </w:rPr>
        <w:t xml:space="preserve"> de los procesos de Emi</w:t>
      </w:r>
      <w:r w:rsidR="007E4594" w:rsidRPr="007E4594">
        <w:rPr>
          <w:rFonts w:ascii="Times New Roman" w:hAnsi="Times New Roman"/>
          <w:sz w:val="24"/>
          <w:szCs w:val="24"/>
        </w:rPr>
        <w:t>sión y Renovación de Pasaportes</w:t>
      </w:r>
      <w:r w:rsidR="000B3082" w:rsidRPr="007E45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ED49D6" w:rsidRPr="007E4594" w:rsidRDefault="00ED49D6" w:rsidP="007E4594">
      <w:pPr>
        <w:pStyle w:val="Prrafodelist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7E4594">
        <w:rPr>
          <w:rFonts w:ascii="Times New Roman" w:hAnsi="Times New Roman"/>
          <w:sz w:val="24"/>
          <w:szCs w:val="24"/>
        </w:rPr>
        <w:t xml:space="preserve">Charla de jubilación y pensión, Ley 379-81                         </w:t>
      </w:r>
      <w:r w:rsidR="000B3082" w:rsidRPr="007E4594">
        <w:rPr>
          <w:rFonts w:ascii="Times New Roman" w:hAnsi="Times New Roman"/>
          <w:sz w:val="24"/>
          <w:szCs w:val="24"/>
        </w:rPr>
        <w:t xml:space="preserve"> </w:t>
      </w:r>
      <w:r w:rsidRPr="007E4594">
        <w:rPr>
          <w:rFonts w:ascii="Times New Roman" w:hAnsi="Times New Roman"/>
          <w:sz w:val="24"/>
          <w:szCs w:val="24"/>
        </w:rPr>
        <w:t xml:space="preserve"> </w:t>
      </w:r>
    </w:p>
    <w:p w:rsidR="00722CA4" w:rsidRPr="007E459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p w:rsidR="00722CA4" w:rsidRDefault="00722CA4" w:rsidP="00DF41C5"/>
    <w:tbl>
      <w:tblPr>
        <w:tblStyle w:val="Tablaconcuadrcula"/>
        <w:tblpPr w:leftFromText="141" w:rightFromText="141" w:vertAnchor="text" w:horzAnchor="page" w:tblpX="521" w:tblpY="207"/>
        <w:tblW w:w="11270" w:type="dxa"/>
        <w:tblLook w:val="04A0" w:firstRow="1" w:lastRow="0" w:firstColumn="1" w:lastColumn="0" w:noHBand="0" w:noVBand="1"/>
      </w:tblPr>
      <w:tblGrid>
        <w:gridCol w:w="2013"/>
        <w:gridCol w:w="1876"/>
        <w:gridCol w:w="2542"/>
        <w:gridCol w:w="1510"/>
        <w:gridCol w:w="1419"/>
        <w:gridCol w:w="1910"/>
      </w:tblGrid>
      <w:tr w:rsidR="00015112" w:rsidTr="00504E1F">
        <w:trPr>
          <w:trHeight w:val="1021"/>
        </w:trPr>
        <w:tc>
          <w:tcPr>
            <w:tcW w:w="2013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876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542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510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419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910" w:type="dxa"/>
            <w:shd w:val="clear" w:color="auto" w:fill="002060"/>
          </w:tcPr>
          <w:p w:rsidR="00015112" w:rsidRPr="00C361A8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504E1F">
        <w:trPr>
          <w:trHeight w:val="3591"/>
        </w:trPr>
        <w:tc>
          <w:tcPr>
            <w:tcW w:w="2013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D95642" w:rsidRDefault="00015112" w:rsidP="00CE0AB7">
            <w:pPr>
              <w:jc w:val="center"/>
              <w:rPr>
                <w:b/>
              </w:rPr>
            </w:pPr>
            <w:r w:rsidRPr="00D95642">
              <w:rPr>
                <w:b/>
              </w:rPr>
              <w:t>Fortalecimiento de la cultura organizacional de la DGP.</w:t>
            </w:r>
          </w:p>
        </w:tc>
        <w:tc>
          <w:tcPr>
            <w:tcW w:w="1876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937B28">
            <w:pPr>
              <w:jc w:val="center"/>
            </w:pPr>
            <w:r w:rsidRPr="00D95642">
              <w:t>Número de estrat</w:t>
            </w:r>
            <w:r>
              <w:t>egias para la sensibilización d</w:t>
            </w:r>
            <w:r w:rsidRPr="00D95642">
              <w:t>e</w:t>
            </w:r>
            <w:r>
              <w:t xml:space="preserve"> </w:t>
            </w:r>
            <w:r w:rsidRPr="00D95642">
              <w:t>la identidad corporativa implementadas.</w:t>
            </w:r>
          </w:p>
        </w:tc>
        <w:tc>
          <w:tcPr>
            <w:tcW w:w="2542" w:type="dxa"/>
          </w:tcPr>
          <w:p w:rsidR="00015112" w:rsidRDefault="00015112" w:rsidP="00015112">
            <w:pPr>
              <w:pStyle w:val="Prrafodelista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42">
              <w:rPr>
                <w:rFonts w:ascii="Times New Roman" w:hAnsi="Times New Roman"/>
                <w:sz w:val="24"/>
                <w:szCs w:val="24"/>
              </w:rPr>
              <w:t>Visibilidad de la misión, visión y valores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642">
              <w:rPr>
                <w:rFonts w:ascii="Times New Roman" w:hAnsi="Times New Roman"/>
                <w:sz w:val="24"/>
                <w:szCs w:val="24"/>
              </w:rPr>
              <w:t>Visibilidad de la misión, visión y valores en el carnet de manera segura electrónica a través de una campana de comunicación interna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Pr="00D2396F" w:rsidRDefault="00D2396F" w:rsidP="00D2396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D95642" w:rsidRDefault="00015112" w:rsidP="00015112">
            <w:pPr>
              <w:pStyle w:val="Prrafodelista"/>
              <w:numPr>
                <w:ilvl w:val="0"/>
                <w:numId w:val="25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F2">
              <w:rPr>
                <w:rFonts w:ascii="Times New Roman" w:hAnsi="Times New Roman"/>
                <w:sz w:val="24"/>
                <w:szCs w:val="24"/>
              </w:rPr>
              <w:t>Implementar las estrategias a través de promociones virtuales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54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1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/>
    <w:p w:rsidR="00015112" w:rsidRDefault="00015112" w:rsidP="00015112"/>
    <w:tbl>
      <w:tblPr>
        <w:tblStyle w:val="Tablaconcuadrcula"/>
        <w:tblpPr w:leftFromText="141" w:rightFromText="141" w:vertAnchor="page" w:horzAnchor="margin" w:tblpXSpec="center" w:tblpY="8881"/>
        <w:tblOverlap w:val="never"/>
        <w:tblW w:w="11420" w:type="dxa"/>
        <w:tblLook w:val="04A0" w:firstRow="1" w:lastRow="0" w:firstColumn="1" w:lastColumn="0" w:noHBand="0" w:noVBand="1"/>
      </w:tblPr>
      <w:tblGrid>
        <w:gridCol w:w="1918"/>
        <w:gridCol w:w="1839"/>
        <w:gridCol w:w="2493"/>
        <w:gridCol w:w="1723"/>
        <w:gridCol w:w="1512"/>
        <w:gridCol w:w="1935"/>
      </w:tblGrid>
      <w:tr w:rsidR="00EB66B9" w:rsidTr="007E4594">
        <w:trPr>
          <w:trHeight w:val="584"/>
        </w:trPr>
        <w:tc>
          <w:tcPr>
            <w:tcW w:w="1918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839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493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723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512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935" w:type="dxa"/>
            <w:shd w:val="clear" w:color="auto" w:fill="002060"/>
          </w:tcPr>
          <w:p w:rsidR="00EB66B9" w:rsidRPr="00C361A8" w:rsidRDefault="00EB66B9" w:rsidP="00EB66B9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% Cumplimiento</w:t>
            </w:r>
          </w:p>
        </w:tc>
      </w:tr>
      <w:tr w:rsidR="00EB66B9" w:rsidTr="007E4594">
        <w:trPr>
          <w:trHeight w:val="573"/>
        </w:trPr>
        <w:tc>
          <w:tcPr>
            <w:tcW w:w="1918" w:type="dxa"/>
          </w:tcPr>
          <w:p w:rsidR="00EB66B9" w:rsidRDefault="00EB66B9" w:rsidP="00937B28">
            <w:pPr>
              <w:jc w:val="center"/>
              <w:rPr>
                <w:b/>
              </w:rPr>
            </w:pPr>
          </w:p>
          <w:p w:rsidR="00EB66B9" w:rsidRDefault="00EB66B9" w:rsidP="00937B28">
            <w:pPr>
              <w:jc w:val="center"/>
              <w:rPr>
                <w:b/>
              </w:rPr>
            </w:pPr>
          </w:p>
          <w:p w:rsidR="00EB66B9" w:rsidRPr="00282BA1" w:rsidRDefault="00EB66B9" w:rsidP="00937B28">
            <w:pPr>
              <w:jc w:val="center"/>
              <w:rPr>
                <w:b/>
              </w:rPr>
            </w:pPr>
            <w:r>
              <w:rPr>
                <w:b/>
              </w:rPr>
              <w:t>Implementación de los Subsistema.</w:t>
            </w:r>
          </w:p>
        </w:tc>
        <w:tc>
          <w:tcPr>
            <w:tcW w:w="1839" w:type="dxa"/>
          </w:tcPr>
          <w:p w:rsidR="00EB66B9" w:rsidRDefault="00EB66B9" w:rsidP="00937B28">
            <w:pPr>
              <w:jc w:val="center"/>
            </w:pPr>
          </w:p>
          <w:p w:rsidR="00EB66B9" w:rsidRDefault="00EB66B9" w:rsidP="00937B28">
            <w:pPr>
              <w:jc w:val="center"/>
            </w:pPr>
          </w:p>
          <w:p w:rsidR="00EB66B9" w:rsidRDefault="00937B28" w:rsidP="00937B28">
            <w:pPr>
              <w:jc w:val="center"/>
            </w:pPr>
            <w:r w:rsidRPr="00937B28">
              <w:t>Cantidad de Subsistema implementados</w:t>
            </w:r>
            <w:r>
              <w:t>.</w:t>
            </w:r>
          </w:p>
        </w:tc>
        <w:tc>
          <w:tcPr>
            <w:tcW w:w="2493" w:type="dxa"/>
          </w:tcPr>
          <w:p w:rsidR="00EB66B9" w:rsidRDefault="00937B28" w:rsidP="00937B28">
            <w:pPr>
              <w:pStyle w:val="Prrafodelista"/>
              <w:numPr>
                <w:ilvl w:val="0"/>
                <w:numId w:val="26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B28">
              <w:rPr>
                <w:rFonts w:ascii="Times New Roman" w:hAnsi="Times New Roman"/>
                <w:sz w:val="24"/>
                <w:szCs w:val="24"/>
              </w:rPr>
              <w:t>Elaboración de los procedimientos de los nuevos subsistema y descripción de funciones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6B9" w:rsidRPr="00282BA1" w:rsidRDefault="00EB66B9" w:rsidP="00937B28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7E7431" w:rsidP="007E7431">
            <w:pPr>
              <w:jc w:val="center"/>
            </w:pPr>
            <w:r>
              <w:t>1</w:t>
            </w:r>
            <w:r w:rsidR="00EB66B9">
              <w:t>%</w:t>
            </w:r>
          </w:p>
        </w:tc>
        <w:tc>
          <w:tcPr>
            <w:tcW w:w="1512" w:type="dxa"/>
          </w:tcPr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7E7431" w:rsidP="007E7431">
            <w:pPr>
              <w:jc w:val="center"/>
            </w:pPr>
            <w:r>
              <w:t>1</w:t>
            </w:r>
            <w:r w:rsidR="00EB66B9">
              <w:t>%</w:t>
            </w:r>
          </w:p>
        </w:tc>
        <w:tc>
          <w:tcPr>
            <w:tcW w:w="1935" w:type="dxa"/>
          </w:tcPr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</w:p>
          <w:p w:rsidR="00EB66B9" w:rsidRDefault="00EB66B9" w:rsidP="007E7431">
            <w:pPr>
              <w:jc w:val="center"/>
            </w:pPr>
            <w:r>
              <w:t>100%</w:t>
            </w:r>
          </w:p>
        </w:tc>
      </w:tr>
    </w:tbl>
    <w:p w:rsidR="006522EE" w:rsidRDefault="006522EE" w:rsidP="00015112"/>
    <w:p w:rsidR="00FB0998" w:rsidRDefault="00FB0998" w:rsidP="00015112"/>
    <w:p w:rsidR="00FB0998" w:rsidRDefault="00FB0998" w:rsidP="00015112"/>
    <w:p w:rsidR="00FB0998" w:rsidRDefault="00FB0998" w:rsidP="00015112"/>
    <w:p w:rsidR="00FB0998" w:rsidRDefault="00FB0998" w:rsidP="00015112"/>
    <w:p w:rsidR="00FB0998" w:rsidRDefault="00FB0998" w:rsidP="00015112"/>
    <w:p w:rsidR="00FB0998" w:rsidRDefault="00FB0998" w:rsidP="00015112"/>
    <w:p w:rsidR="00FB0998" w:rsidRDefault="00FB0998" w:rsidP="00015112"/>
    <w:p w:rsidR="00FB0998" w:rsidRDefault="00FB0998" w:rsidP="00015112"/>
    <w:tbl>
      <w:tblPr>
        <w:tblStyle w:val="Tablaconcuadrcula"/>
        <w:tblpPr w:leftFromText="141" w:rightFromText="141" w:vertAnchor="text" w:horzAnchor="margin" w:tblpXSpec="center" w:tblpY="101"/>
        <w:tblW w:w="11236" w:type="dxa"/>
        <w:tblLook w:val="04A0" w:firstRow="1" w:lastRow="0" w:firstColumn="1" w:lastColumn="0" w:noHBand="0" w:noVBand="1"/>
      </w:tblPr>
      <w:tblGrid>
        <w:gridCol w:w="1755"/>
        <w:gridCol w:w="1677"/>
        <w:gridCol w:w="2609"/>
        <w:gridCol w:w="1530"/>
        <w:gridCol w:w="1632"/>
        <w:gridCol w:w="2033"/>
      </w:tblGrid>
      <w:tr w:rsidR="00504E1F" w:rsidTr="00504E1F">
        <w:trPr>
          <w:trHeight w:val="622"/>
        </w:trPr>
        <w:tc>
          <w:tcPr>
            <w:tcW w:w="1755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677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609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530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632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2033" w:type="dxa"/>
            <w:shd w:val="clear" w:color="auto" w:fill="002060"/>
          </w:tcPr>
          <w:p w:rsidR="00504E1F" w:rsidRPr="00C361A8" w:rsidRDefault="00504E1F" w:rsidP="00504E1F">
            <w:pPr>
              <w:jc w:val="center"/>
              <w:rPr>
                <w:b/>
                <w:color w:val="FFFFFF" w:themeColor="background1"/>
              </w:rPr>
            </w:pPr>
            <w:r w:rsidRPr="00C361A8">
              <w:rPr>
                <w:b/>
                <w:color w:val="FFFFFF" w:themeColor="background1"/>
              </w:rPr>
              <w:t>% Cumplimiento</w:t>
            </w:r>
          </w:p>
        </w:tc>
      </w:tr>
      <w:tr w:rsidR="00504E1F" w:rsidTr="00504E1F">
        <w:trPr>
          <w:trHeight w:val="546"/>
        </w:trPr>
        <w:tc>
          <w:tcPr>
            <w:tcW w:w="1755" w:type="dxa"/>
          </w:tcPr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pPr>
              <w:rPr>
                <w:b/>
              </w:rPr>
            </w:pPr>
          </w:p>
          <w:p w:rsidR="00504E1F" w:rsidRDefault="00504E1F" w:rsidP="00504E1F">
            <w:r w:rsidRPr="00597646">
              <w:rPr>
                <w:b/>
              </w:rPr>
              <w:t>Reclutamiento y Selección de Personal</w:t>
            </w:r>
            <w:r>
              <w:t>.</w:t>
            </w:r>
          </w:p>
        </w:tc>
        <w:tc>
          <w:tcPr>
            <w:tcW w:w="1677" w:type="dxa"/>
          </w:tcPr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/>
          <w:p w:rsidR="00504E1F" w:rsidRDefault="00504E1F" w:rsidP="00504E1F">
            <w:r w:rsidRPr="00597646">
              <w:t>Porcentaje del personal seleccionado que cumple con el perfil del puesto</w:t>
            </w:r>
            <w:r>
              <w:t>.</w:t>
            </w:r>
          </w:p>
        </w:tc>
        <w:tc>
          <w:tcPr>
            <w:tcW w:w="2609" w:type="dxa"/>
          </w:tcPr>
          <w:p w:rsidR="00504E1F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Enviar memorando con el formulario de requisición de personal.</w:t>
            </w:r>
          </w:p>
          <w:p w:rsidR="00504E1F" w:rsidRDefault="00504E1F" w:rsidP="00504E1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E1F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Organizar formato de cómo debe ser el expediente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E1F" w:rsidRPr="00D2396F" w:rsidRDefault="00504E1F" w:rsidP="00504E1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504E1F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Aplicación de las Pruebas Psicotécnicas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E1F" w:rsidRPr="00D2396F" w:rsidRDefault="00504E1F" w:rsidP="00504E1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504E1F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Informe de Evaluación Psicométricas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E1F" w:rsidRPr="00D2396F" w:rsidRDefault="00504E1F" w:rsidP="00504E1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504E1F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Certificación de No Antecedentes Penales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E1F" w:rsidRPr="00D2396F" w:rsidRDefault="00504E1F" w:rsidP="00504E1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504E1F" w:rsidRPr="0020649B" w:rsidRDefault="00504E1F" w:rsidP="00504E1F">
            <w:pPr>
              <w:pStyle w:val="Prrafodelista"/>
              <w:numPr>
                <w:ilvl w:val="0"/>
                <w:numId w:val="27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9B">
              <w:rPr>
                <w:rFonts w:ascii="Times New Roman" w:hAnsi="Times New Roman"/>
                <w:sz w:val="24"/>
                <w:szCs w:val="24"/>
              </w:rPr>
              <w:t>Formulario y aplicación de la entrevista por competencia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  <w:r>
              <w:t>2.50%</w:t>
            </w:r>
          </w:p>
        </w:tc>
        <w:tc>
          <w:tcPr>
            <w:tcW w:w="1632" w:type="dxa"/>
          </w:tcPr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FB0998" w:rsidP="00504E1F">
            <w:pPr>
              <w:jc w:val="center"/>
            </w:pPr>
            <w:r>
              <w:t>9.77</w:t>
            </w:r>
            <w:r w:rsidR="00504E1F">
              <w:t>%</w:t>
            </w:r>
          </w:p>
        </w:tc>
        <w:tc>
          <w:tcPr>
            <w:tcW w:w="2033" w:type="dxa"/>
          </w:tcPr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504E1F" w:rsidP="00504E1F">
            <w:pPr>
              <w:jc w:val="center"/>
            </w:pPr>
          </w:p>
          <w:p w:rsidR="00504E1F" w:rsidRDefault="00FB0998" w:rsidP="00504E1F">
            <w:pPr>
              <w:jc w:val="center"/>
            </w:pPr>
            <w:r>
              <w:t>3.90</w:t>
            </w:r>
            <w:r w:rsidR="00504E1F">
              <w:t>%</w:t>
            </w:r>
          </w:p>
        </w:tc>
      </w:tr>
    </w:tbl>
    <w:p w:rsidR="006522EE" w:rsidRDefault="006522EE" w:rsidP="00015112"/>
    <w:p w:rsidR="006522EE" w:rsidRDefault="006522EE" w:rsidP="00015112"/>
    <w:p w:rsidR="00AE6AD6" w:rsidRDefault="000426FC" w:rsidP="007E4594">
      <w:pPr>
        <w:pStyle w:val="Prrafodelista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0426FC">
        <w:rPr>
          <w:rFonts w:ascii="Times New Roman" w:hAnsi="Times New Roman"/>
          <w:b/>
          <w:sz w:val="24"/>
          <w:szCs w:val="24"/>
        </w:rPr>
        <w:t>Análisis de Rendimiento:</w:t>
      </w:r>
      <w:r w:rsidRPr="000426FC">
        <w:rPr>
          <w:rFonts w:ascii="Times New Roman" w:hAnsi="Times New Roman"/>
          <w:sz w:val="24"/>
          <w:szCs w:val="24"/>
        </w:rPr>
        <w:t xml:space="preserve"> </w:t>
      </w:r>
      <w:r w:rsidR="00AE6AD6" w:rsidRPr="000426FC">
        <w:rPr>
          <w:rFonts w:ascii="Times New Roman" w:hAnsi="Times New Roman"/>
          <w:sz w:val="24"/>
          <w:szCs w:val="24"/>
        </w:rPr>
        <w:t xml:space="preserve">Porcentaje del personal seleccionado que cumple con el </w:t>
      </w:r>
      <w:r w:rsidRPr="000426FC">
        <w:rPr>
          <w:rFonts w:ascii="Times New Roman" w:hAnsi="Times New Roman"/>
          <w:sz w:val="24"/>
          <w:szCs w:val="24"/>
        </w:rPr>
        <w:t>perfil</w:t>
      </w:r>
      <w:r w:rsidR="00AE6AD6" w:rsidRPr="000426FC">
        <w:rPr>
          <w:rFonts w:ascii="Times New Roman" w:hAnsi="Times New Roman"/>
          <w:sz w:val="24"/>
          <w:szCs w:val="24"/>
        </w:rPr>
        <w:t xml:space="preserve"> del puesto es de 9.77%</w:t>
      </w:r>
      <w:r>
        <w:rPr>
          <w:rFonts w:ascii="Times New Roman" w:hAnsi="Times New Roman"/>
          <w:sz w:val="24"/>
          <w:szCs w:val="24"/>
        </w:rPr>
        <w:t xml:space="preserve"> </w:t>
      </w:r>
      <w:r w:rsidR="00AE6AD6" w:rsidRPr="000426FC">
        <w:rPr>
          <w:rFonts w:ascii="Times New Roman" w:hAnsi="Times New Roman"/>
          <w:sz w:val="24"/>
          <w:szCs w:val="24"/>
        </w:rPr>
        <w:t>teniendo en el segundo trimestre la cantidad de 55 personas designadas de la siguiente manera:</w:t>
      </w:r>
    </w:p>
    <w:p w:rsidR="000426FC" w:rsidRDefault="000426FC" w:rsidP="007E4594">
      <w:pPr>
        <w:ind w:left="1440"/>
      </w:pPr>
      <w:r>
        <w:t>Abril 5</w:t>
      </w:r>
    </w:p>
    <w:p w:rsidR="000426FC" w:rsidRDefault="00123D3D" w:rsidP="007E4594">
      <w:pPr>
        <w:ind w:left="1440"/>
      </w:pPr>
      <w:r>
        <w:t>Mayo 30</w:t>
      </w:r>
    </w:p>
    <w:p w:rsidR="00123D3D" w:rsidRPr="000426FC" w:rsidRDefault="00123D3D" w:rsidP="007E4594">
      <w:pPr>
        <w:ind w:left="1440"/>
      </w:pPr>
      <w:r>
        <w:t>Junio 20</w:t>
      </w:r>
    </w:p>
    <w:p w:rsidR="00D2396F" w:rsidRPr="000426FC" w:rsidRDefault="00D2396F" w:rsidP="00015112"/>
    <w:p w:rsidR="00D2396F" w:rsidRDefault="00D2396F" w:rsidP="00015112"/>
    <w:p w:rsidR="00D2396F" w:rsidRDefault="00D2396F" w:rsidP="00015112"/>
    <w:p w:rsidR="00015112" w:rsidRDefault="00015112" w:rsidP="00015112"/>
    <w:p w:rsidR="00015112" w:rsidRDefault="00015112" w:rsidP="00015112"/>
    <w:p w:rsidR="00015112" w:rsidRPr="00CE0AB7" w:rsidRDefault="00015112" w:rsidP="00015112">
      <w:pPr>
        <w:jc w:val="center"/>
        <w:rPr>
          <w:b/>
          <w:color w:val="002060"/>
          <w:sz w:val="28"/>
          <w:szCs w:val="28"/>
        </w:rPr>
      </w:pPr>
      <w:r w:rsidRPr="00CE0AB7">
        <w:rPr>
          <w:b/>
          <w:color w:val="002060"/>
          <w:sz w:val="28"/>
          <w:szCs w:val="28"/>
        </w:rPr>
        <w:t>Departamento Administrativo</w:t>
      </w:r>
    </w:p>
    <w:p w:rsidR="00015112" w:rsidRDefault="00015112" w:rsidP="00015112">
      <w:pPr>
        <w:jc w:val="center"/>
        <w:rPr>
          <w:b/>
        </w:rPr>
      </w:pPr>
    </w:p>
    <w:tbl>
      <w:tblPr>
        <w:tblStyle w:val="Tablaconcuadrcula"/>
        <w:tblW w:w="11074" w:type="dxa"/>
        <w:tblInd w:w="-977" w:type="dxa"/>
        <w:tblLook w:val="04A0" w:firstRow="1" w:lastRow="0" w:firstColumn="1" w:lastColumn="0" w:noHBand="0" w:noVBand="1"/>
      </w:tblPr>
      <w:tblGrid>
        <w:gridCol w:w="1953"/>
        <w:gridCol w:w="1902"/>
        <w:gridCol w:w="2604"/>
        <w:gridCol w:w="1512"/>
        <w:gridCol w:w="1406"/>
        <w:gridCol w:w="1697"/>
      </w:tblGrid>
      <w:tr w:rsidR="00015112" w:rsidTr="00D2396F">
        <w:trPr>
          <w:trHeight w:val="546"/>
        </w:trPr>
        <w:tc>
          <w:tcPr>
            <w:tcW w:w="1953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925471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902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925471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604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66867">
              <w:rPr>
                <w:b/>
              </w:rPr>
              <w:t>Actividades</w:t>
            </w:r>
          </w:p>
        </w:tc>
        <w:tc>
          <w:tcPr>
            <w:tcW w:w="1512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925471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406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925471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015112" w:rsidRPr="0092547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925471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D2396F">
        <w:trPr>
          <w:trHeight w:val="3276"/>
        </w:trPr>
        <w:tc>
          <w:tcPr>
            <w:tcW w:w="1953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9113BB">
              <w:rPr>
                <w:b/>
              </w:rPr>
              <w:t>ervicio de mantenimiento de la planta física de DGP</w:t>
            </w:r>
            <w:r>
              <w:rPr>
                <w:b/>
              </w:rPr>
              <w:t>.</w:t>
            </w:r>
          </w:p>
        </w:tc>
        <w:tc>
          <w:tcPr>
            <w:tcW w:w="1902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>
            <w:pPr>
              <w:rPr>
                <w:b/>
              </w:rPr>
            </w:pPr>
            <w:r w:rsidRPr="009113BB">
              <w:t>Porcentaje de cumplimiento del plan de mantenimiento</w:t>
            </w:r>
            <w:r>
              <w:t>.</w:t>
            </w:r>
          </w:p>
        </w:tc>
        <w:tc>
          <w:tcPr>
            <w:tcW w:w="2604" w:type="dxa"/>
          </w:tcPr>
          <w:p w:rsidR="00015112" w:rsidRDefault="00015112" w:rsidP="00015112">
            <w:pPr>
              <w:pStyle w:val="Prrafodelista"/>
              <w:numPr>
                <w:ilvl w:val="0"/>
                <w:numId w:val="2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50">
              <w:rPr>
                <w:rFonts w:ascii="Times New Roman" w:hAnsi="Times New Roman"/>
                <w:sz w:val="24"/>
                <w:szCs w:val="24"/>
              </w:rPr>
              <w:t>Realizar levantamiento de necesidades de mantenimiento y limpieza profunda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2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50">
              <w:rPr>
                <w:rFonts w:ascii="Times New Roman" w:hAnsi="Times New Roman"/>
                <w:sz w:val="24"/>
                <w:szCs w:val="24"/>
              </w:rPr>
              <w:t>Elaborar programa de mantenimiento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Pr="00D2396F" w:rsidRDefault="00D2396F" w:rsidP="00D2396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AE4950" w:rsidRDefault="00015112" w:rsidP="00015112">
            <w:pPr>
              <w:pStyle w:val="Prrafodelista"/>
              <w:numPr>
                <w:ilvl w:val="0"/>
                <w:numId w:val="28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950">
              <w:rPr>
                <w:rFonts w:ascii="Times New Roman" w:hAnsi="Times New Roman"/>
                <w:sz w:val="24"/>
                <w:szCs w:val="24"/>
              </w:rPr>
              <w:t>Realizar mantenimiento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567CA6" w:rsidRDefault="00015112" w:rsidP="00015112">
            <w:pPr>
              <w:jc w:val="center"/>
            </w:pPr>
            <w:r>
              <w:t>1</w:t>
            </w:r>
            <w:r w:rsidRPr="00567CA6">
              <w:t>2</w:t>
            </w:r>
            <w:r>
              <w:t>.</w:t>
            </w:r>
            <w:r w:rsidRPr="00567CA6">
              <w:t>5</w:t>
            </w:r>
            <w:r>
              <w:t>0</w:t>
            </w:r>
            <w:r w:rsidRPr="00567CA6">
              <w:t>%</w:t>
            </w:r>
          </w:p>
        </w:tc>
        <w:tc>
          <w:tcPr>
            <w:tcW w:w="1406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567CA6" w:rsidRDefault="00015112" w:rsidP="00015112">
            <w:pPr>
              <w:jc w:val="center"/>
            </w:pPr>
            <w:r>
              <w:t>12.50%</w:t>
            </w:r>
          </w:p>
        </w:tc>
        <w:tc>
          <w:tcPr>
            <w:tcW w:w="169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567CA6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>
      <w:pPr>
        <w:jc w:val="center"/>
        <w:rPr>
          <w:b/>
        </w:rPr>
      </w:pPr>
    </w:p>
    <w:p w:rsidR="00015112" w:rsidRDefault="00015112" w:rsidP="00015112"/>
    <w:tbl>
      <w:tblPr>
        <w:tblStyle w:val="Tablaconcuadrcula"/>
        <w:tblW w:w="11152" w:type="dxa"/>
        <w:tblInd w:w="-1086" w:type="dxa"/>
        <w:tblLook w:val="04A0" w:firstRow="1" w:lastRow="0" w:firstColumn="1" w:lastColumn="0" w:noHBand="0" w:noVBand="1"/>
      </w:tblPr>
      <w:tblGrid>
        <w:gridCol w:w="1846"/>
        <w:gridCol w:w="1792"/>
        <w:gridCol w:w="2558"/>
        <w:gridCol w:w="1672"/>
        <w:gridCol w:w="1587"/>
        <w:gridCol w:w="1697"/>
      </w:tblGrid>
      <w:tr w:rsidR="00015112" w:rsidTr="00D2396F">
        <w:trPr>
          <w:trHeight w:val="541"/>
        </w:trPr>
        <w:tc>
          <w:tcPr>
            <w:tcW w:w="1846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792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558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672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587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015112" w:rsidRPr="00C82901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C82901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D2396F">
        <w:trPr>
          <w:trHeight w:val="2993"/>
        </w:trPr>
        <w:tc>
          <w:tcPr>
            <w:tcW w:w="1846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E216CC" w:rsidRDefault="00015112" w:rsidP="00CE0AB7">
            <w:pPr>
              <w:jc w:val="center"/>
              <w:rPr>
                <w:b/>
              </w:rPr>
            </w:pPr>
            <w:r w:rsidRPr="00504F0F">
              <w:rPr>
                <w:b/>
              </w:rPr>
              <w:t>Servicio de mantenimiento para la flotilla de vehículos de la DGP</w:t>
            </w:r>
            <w:r>
              <w:rPr>
                <w:b/>
              </w:rPr>
              <w:t>.</w:t>
            </w:r>
          </w:p>
        </w:tc>
        <w:tc>
          <w:tcPr>
            <w:tcW w:w="1792" w:type="dxa"/>
          </w:tcPr>
          <w:p w:rsidR="00015112" w:rsidRDefault="00015112" w:rsidP="00015112"/>
          <w:p w:rsidR="00015112" w:rsidRDefault="00015112" w:rsidP="00015112"/>
          <w:p w:rsidR="00015112" w:rsidRDefault="00015112" w:rsidP="00015112">
            <w:r w:rsidRPr="00504F0F">
              <w:t>Porcentaje de cumplimiento con el plan de mantenimiento preventivo.</w:t>
            </w:r>
          </w:p>
        </w:tc>
        <w:tc>
          <w:tcPr>
            <w:tcW w:w="2558" w:type="dxa"/>
          </w:tcPr>
          <w:p w:rsidR="00CE0AB7" w:rsidRDefault="00CE0AB7" w:rsidP="00CE0AB7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F6217C" w:rsidRDefault="00015112" w:rsidP="00015112">
            <w:pPr>
              <w:pStyle w:val="Prrafodelista"/>
              <w:numPr>
                <w:ilvl w:val="0"/>
                <w:numId w:val="2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17C">
              <w:rPr>
                <w:rFonts w:ascii="Times New Roman" w:hAnsi="Times New Roman"/>
                <w:sz w:val="24"/>
                <w:szCs w:val="24"/>
              </w:rPr>
              <w:t>Realizar levantamiento de necesidades de mantenimiento y limpieza profunda.</w:t>
            </w:r>
          </w:p>
        </w:tc>
        <w:tc>
          <w:tcPr>
            <w:tcW w:w="1672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5%</w:t>
            </w:r>
          </w:p>
        </w:tc>
        <w:tc>
          <w:tcPr>
            <w:tcW w:w="158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5%</w:t>
            </w:r>
          </w:p>
        </w:tc>
        <w:tc>
          <w:tcPr>
            <w:tcW w:w="169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  <w:tr w:rsidR="00015112" w:rsidTr="00D2396F">
        <w:trPr>
          <w:trHeight w:val="2833"/>
        </w:trPr>
        <w:tc>
          <w:tcPr>
            <w:tcW w:w="1846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904E66" w:rsidRDefault="00015112" w:rsidP="00CE0AB7">
            <w:pPr>
              <w:jc w:val="center"/>
              <w:rPr>
                <w:b/>
              </w:rPr>
            </w:pPr>
            <w:r w:rsidRPr="008568B9">
              <w:rPr>
                <w:b/>
              </w:rPr>
              <w:t>Gestión Ambiental</w:t>
            </w:r>
            <w:r>
              <w:rPr>
                <w:b/>
              </w:rPr>
              <w:t>.</w:t>
            </w:r>
          </w:p>
        </w:tc>
        <w:tc>
          <w:tcPr>
            <w:tcW w:w="1792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>
            <w:r w:rsidRPr="008568B9">
              <w:t>Porcentaje de Implementación del programa</w:t>
            </w:r>
            <w:r>
              <w:t>.</w:t>
            </w:r>
          </w:p>
        </w:tc>
        <w:tc>
          <w:tcPr>
            <w:tcW w:w="2558" w:type="dxa"/>
          </w:tcPr>
          <w:p w:rsidR="00015112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4E2ACC" w:rsidRDefault="00015112" w:rsidP="00015112">
            <w:pPr>
              <w:pStyle w:val="Prrafodelista"/>
              <w:numPr>
                <w:ilvl w:val="0"/>
                <w:numId w:val="2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8B9">
              <w:rPr>
                <w:rFonts w:ascii="Times New Roman" w:hAnsi="Times New Roman"/>
                <w:sz w:val="24"/>
                <w:szCs w:val="24"/>
              </w:rPr>
              <w:t>Solicitud de zafacones para clasificar los residuos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5%</w:t>
            </w: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</w:tc>
        <w:tc>
          <w:tcPr>
            <w:tcW w:w="158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5%</w:t>
            </w: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</w:tc>
        <w:tc>
          <w:tcPr>
            <w:tcW w:w="169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/>
    <w:tbl>
      <w:tblPr>
        <w:tblStyle w:val="Tablaconcuadrcula"/>
        <w:tblpPr w:leftFromText="141" w:rightFromText="141" w:vertAnchor="text" w:horzAnchor="margin" w:tblpXSpec="center" w:tblpY="337"/>
        <w:tblW w:w="10698" w:type="dxa"/>
        <w:tblLook w:val="04A0" w:firstRow="1" w:lastRow="0" w:firstColumn="1" w:lastColumn="0" w:noHBand="0" w:noVBand="1"/>
      </w:tblPr>
      <w:tblGrid>
        <w:gridCol w:w="1864"/>
        <w:gridCol w:w="1571"/>
        <w:gridCol w:w="2578"/>
        <w:gridCol w:w="1510"/>
        <w:gridCol w:w="1460"/>
        <w:gridCol w:w="1715"/>
      </w:tblGrid>
      <w:tr w:rsidR="00015112" w:rsidTr="00015112">
        <w:trPr>
          <w:trHeight w:val="700"/>
        </w:trPr>
        <w:tc>
          <w:tcPr>
            <w:tcW w:w="1864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Productos</w:t>
            </w:r>
          </w:p>
        </w:tc>
        <w:tc>
          <w:tcPr>
            <w:tcW w:w="1577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2584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87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Programado</w:t>
            </w:r>
          </w:p>
        </w:tc>
        <w:tc>
          <w:tcPr>
            <w:tcW w:w="1470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Ejecutado</w:t>
            </w:r>
          </w:p>
        </w:tc>
        <w:tc>
          <w:tcPr>
            <w:tcW w:w="1716" w:type="dxa"/>
            <w:shd w:val="clear" w:color="auto" w:fill="002060"/>
          </w:tcPr>
          <w:p w:rsidR="00015112" w:rsidRPr="00013062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013062">
              <w:rPr>
                <w:b/>
                <w:color w:val="FFFFFF" w:themeColor="background1"/>
              </w:rPr>
              <w:t>% Cumplimiento</w:t>
            </w:r>
          </w:p>
        </w:tc>
      </w:tr>
      <w:tr w:rsidR="00015112" w:rsidTr="00015112">
        <w:trPr>
          <w:trHeight w:val="1380"/>
        </w:trPr>
        <w:tc>
          <w:tcPr>
            <w:tcW w:w="1864" w:type="dxa"/>
          </w:tcPr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Default="00015112" w:rsidP="00CE0AB7">
            <w:pPr>
              <w:jc w:val="center"/>
              <w:rPr>
                <w:b/>
              </w:rPr>
            </w:pPr>
          </w:p>
          <w:p w:rsidR="00015112" w:rsidRPr="0078012A" w:rsidRDefault="00015112" w:rsidP="00CE0AB7">
            <w:pPr>
              <w:jc w:val="center"/>
              <w:rPr>
                <w:b/>
              </w:rPr>
            </w:pPr>
            <w:r w:rsidRPr="005933DC">
              <w:rPr>
                <w:b/>
              </w:rPr>
              <w:t>Protección del personal y de los Contribuyentes</w:t>
            </w:r>
            <w:r>
              <w:rPr>
                <w:b/>
              </w:rPr>
              <w:t>.</w:t>
            </w:r>
          </w:p>
        </w:tc>
        <w:tc>
          <w:tcPr>
            <w:tcW w:w="1577" w:type="dxa"/>
          </w:tcPr>
          <w:p w:rsidR="00015112" w:rsidRDefault="00015112" w:rsidP="00015112"/>
          <w:p w:rsidR="00015112" w:rsidRDefault="00015112" w:rsidP="00015112"/>
          <w:p w:rsidR="00015112" w:rsidRDefault="00015112" w:rsidP="00015112">
            <w:r w:rsidRPr="005933DC">
              <w:t>Porcentaje de medidas de seguridad establecidas</w:t>
            </w:r>
            <w:r>
              <w:t>.</w:t>
            </w:r>
          </w:p>
        </w:tc>
        <w:tc>
          <w:tcPr>
            <w:tcW w:w="2584" w:type="dxa"/>
          </w:tcPr>
          <w:p w:rsidR="00015112" w:rsidRPr="00013062" w:rsidRDefault="00015112" w:rsidP="00015112">
            <w:pPr>
              <w:pStyle w:val="Prrafodelista"/>
              <w:numPr>
                <w:ilvl w:val="0"/>
                <w:numId w:val="29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62">
              <w:rPr>
                <w:rFonts w:ascii="Times New Roman" w:hAnsi="Times New Roman"/>
                <w:sz w:val="24"/>
                <w:szCs w:val="24"/>
              </w:rPr>
              <w:t>Solicitar equipos de seguridad, a la Máxima Autoridad vía el Departamento Administrativo.</w:t>
            </w:r>
          </w:p>
        </w:tc>
        <w:tc>
          <w:tcPr>
            <w:tcW w:w="148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25%</w:t>
            </w:r>
          </w:p>
        </w:tc>
        <w:tc>
          <w:tcPr>
            <w:tcW w:w="1470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5173DC" w:rsidP="00015112">
            <w:pPr>
              <w:jc w:val="center"/>
            </w:pPr>
            <w:r>
              <w:t>7</w:t>
            </w:r>
            <w:r w:rsidR="00015112" w:rsidRPr="00013062">
              <w:t>5%</w:t>
            </w:r>
          </w:p>
        </w:tc>
        <w:tc>
          <w:tcPr>
            <w:tcW w:w="1716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5173DC" w:rsidP="00015112">
            <w:pPr>
              <w:jc w:val="center"/>
            </w:pPr>
            <w:r>
              <w:t>3</w:t>
            </w:r>
            <w:r w:rsidR="00015112">
              <w:t>00%</w:t>
            </w:r>
          </w:p>
        </w:tc>
      </w:tr>
    </w:tbl>
    <w:p w:rsidR="00015112" w:rsidRDefault="00015112" w:rsidP="00015112"/>
    <w:p w:rsidR="00CE0AB7" w:rsidRDefault="00CE0AB7" w:rsidP="00015112"/>
    <w:p w:rsidR="00CE0AB7" w:rsidRDefault="00CE0AB7" w:rsidP="00015112"/>
    <w:p w:rsidR="00015112" w:rsidRDefault="00015112" w:rsidP="00015112"/>
    <w:p w:rsidR="00015112" w:rsidRPr="00F579E6" w:rsidRDefault="00015112" w:rsidP="00015112">
      <w:pPr>
        <w:jc w:val="center"/>
        <w:rPr>
          <w:b/>
          <w:color w:val="002060"/>
          <w:sz w:val="28"/>
          <w:szCs w:val="28"/>
        </w:rPr>
      </w:pPr>
      <w:r w:rsidRPr="00F579E6">
        <w:rPr>
          <w:b/>
          <w:color w:val="002060"/>
          <w:sz w:val="28"/>
          <w:szCs w:val="28"/>
        </w:rPr>
        <w:t>Dirección de Tecnología de la Información y Comunicaciones</w:t>
      </w:r>
    </w:p>
    <w:p w:rsidR="00015112" w:rsidRDefault="00015112" w:rsidP="00015112">
      <w:pPr>
        <w:jc w:val="center"/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43"/>
        <w:gridCol w:w="1776"/>
        <w:gridCol w:w="2125"/>
        <w:gridCol w:w="1522"/>
        <w:gridCol w:w="1628"/>
        <w:gridCol w:w="1706"/>
      </w:tblGrid>
      <w:tr w:rsidR="00015112" w:rsidTr="00862EB1">
        <w:trPr>
          <w:trHeight w:val="583"/>
        </w:trPr>
        <w:tc>
          <w:tcPr>
            <w:tcW w:w="1843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6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25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22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628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6" w:type="dxa"/>
            <w:shd w:val="clear" w:color="auto" w:fill="002060"/>
          </w:tcPr>
          <w:p w:rsidR="00015112" w:rsidRPr="009D7537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862EB1">
        <w:trPr>
          <w:trHeight w:val="783"/>
        </w:trPr>
        <w:tc>
          <w:tcPr>
            <w:tcW w:w="1843" w:type="dxa"/>
            <w:tcBorders>
              <w:bottom w:val="single" w:sz="4" w:space="0" w:color="auto"/>
            </w:tcBorders>
          </w:tcPr>
          <w:p w:rsidR="00015112" w:rsidRPr="00ED68B8" w:rsidRDefault="00015112" w:rsidP="00F579E6">
            <w:pPr>
              <w:jc w:val="center"/>
              <w:rPr>
                <w:b/>
              </w:rPr>
            </w:pPr>
          </w:p>
          <w:p w:rsidR="00015112" w:rsidRPr="00ED68B8" w:rsidRDefault="00015112" w:rsidP="00F579E6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39E">
              <w:rPr>
                <w:rFonts w:ascii="Times New Roman" w:hAnsi="Times New Roman"/>
                <w:b/>
                <w:sz w:val="24"/>
                <w:szCs w:val="24"/>
              </w:rPr>
              <w:t>Automatización Procesos Operativos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15112" w:rsidRPr="00ED68B8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ED68B8" w:rsidRDefault="00015112" w:rsidP="00015112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sz w:val="24"/>
                <w:szCs w:val="24"/>
              </w:rPr>
              <w:t>Porcentaje Implementación de Herramienta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15112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9D7537" w:rsidRDefault="00015112" w:rsidP="00862EB1">
            <w:pPr>
              <w:pStyle w:val="Prrafodelista"/>
              <w:numPr>
                <w:ilvl w:val="0"/>
                <w:numId w:val="3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sz w:val="24"/>
                <w:szCs w:val="24"/>
              </w:rPr>
              <w:t xml:space="preserve">Identificar procesos de </w:t>
            </w:r>
            <w:r w:rsidR="00862EB1">
              <w:rPr>
                <w:rFonts w:ascii="Times New Roman" w:hAnsi="Times New Roman"/>
                <w:sz w:val="24"/>
                <w:szCs w:val="24"/>
              </w:rPr>
              <w:t>m</w:t>
            </w:r>
            <w:r w:rsidRPr="009D7537">
              <w:rPr>
                <w:rFonts w:ascii="Times New Roman" w:hAnsi="Times New Roman"/>
                <w:sz w:val="24"/>
                <w:szCs w:val="24"/>
              </w:rPr>
              <w:t>ejora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015112" w:rsidRPr="00ED68B8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ED68B8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015112" w:rsidRPr="00ED68B8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ED68B8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015112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ED68B8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15112" w:rsidRDefault="00015112" w:rsidP="00015112">
      <w:pPr>
        <w:jc w:val="center"/>
        <w:rPr>
          <w:b/>
        </w:rPr>
      </w:pPr>
    </w:p>
    <w:p w:rsidR="00481220" w:rsidRDefault="00481220" w:rsidP="00015112">
      <w:pPr>
        <w:jc w:val="center"/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84"/>
        <w:gridCol w:w="1773"/>
        <w:gridCol w:w="2176"/>
        <w:gridCol w:w="1519"/>
        <w:gridCol w:w="1544"/>
        <w:gridCol w:w="1704"/>
      </w:tblGrid>
      <w:tr w:rsidR="00481220" w:rsidRPr="009D7537" w:rsidTr="00245D40">
        <w:trPr>
          <w:trHeight w:val="583"/>
        </w:trPr>
        <w:tc>
          <w:tcPr>
            <w:tcW w:w="1884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3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76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19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44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4" w:type="dxa"/>
            <w:shd w:val="clear" w:color="auto" w:fill="002060"/>
          </w:tcPr>
          <w:p w:rsidR="00481220" w:rsidRPr="009D7537" w:rsidRDefault="0048122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245D40" w:rsidRPr="00ED68B8" w:rsidTr="00245D40">
        <w:trPr>
          <w:trHeight w:val="783"/>
        </w:trPr>
        <w:tc>
          <w:tcPr>
            <w:tcW w:w="1884" w:type="dxa"/>
            <w:vMerge w:val="restart"/>
          </w:tcPr>
          <w:p w:rsidR="00245D40" w:rsidRPr="00ED68B8" w:rsidRDefault="00245D40" w:rsidP="00CB1F37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Implementación esquema contingencia nacional de operaciones Data Center del Estado.</w:t>
            </w:r>
          </w:p>
        </w:tc>
        <w:tc>
          <w:tcPr>
            <w:tcW w:w="1773" w:type="dxa"/>
          </w:tcPr>
          <w:p w:rsidR="00245D40" w:rsidRPr="00ED68B8" w:rsidRDefault="00245D40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2F9A">
              <w:rPr>
                <w:rFonts w:ascii="Times New Roman" w:hAnsi="Times New Roman"/>
                <w:sz w:val="24"/>
                <w:szCs w:val="24"/>
              </w:rPr>
              <w:t>Porcentaje implementación Advantic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Merge w:val="restart"/>
          </w:tcPr>
          <w:p w:rsidR="00245D40" w:rsidRDefault="00245D40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Default="00245D40" w:rsidP="00245D40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054B4D" w:rsidRDefault="00245D40" w:rsidP="00054B4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054B4D">
              <w:rPr>
                <w:rFonts w:ascii="Times New Roman" w:hAnsi="Times New Roman"/>
                <w:sz w:val="24"/>
                <w:szCs w:val="24"/>
              </w:rPr>
              <w:t>Gestion de Contratación del servicio.</w:t>
            </w:r>
          </w:p>
        </w:tc>
        <w:tc>
          <w:tcPr>
            <w:tcW w:w="1519" w:type="dxa"/>
          </w:tcPr>
          <w:p w:rsidR="00245D40" w:rsidRPr="00ED68B8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ED68B8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44" w:type="dxa"/>
          </w:tcPr>
          <w:p w:rsidR="00245D40" w:rsidRPr="00ED68B8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ED68B8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</w:tcPr>
          <w:p w:rsidR="00245D40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ED68B8" w:rsidRDefault="00245D4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45D40" w:rsidRPr="00ED68B8" w:rsidTr="00245D40">
        <w:trPr>
          <w:trHeight w:val="783"/>
        </w:trPr>
        <w:tc>
          <w:tcPr>
            <w:tcW w:w="1884" w:type="dxa"/>
            <w:vMerge/>
            <w:tcBorders>
              <w:bottom w:val="single" w:sz="4" w:space="0" w:color="auto"/>
            </w:tcBorders>
          </w:tcPr>
          <w:p w:rsidR="00245D40" w:rsidRPr="00ED68B8" w:rsidRDefault="00245D40" w:rsidP="007E4594">
            <w:pPr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CB1F37" w:rsidRDefault="00CB1F37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512F9A" w:rsidRDefault="00245D40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5D40">
              <w:rPr>
                <w:rFonts w:ascii="Times New Roman" w:hAnsi="Times New Roman"/>
                <w:sz w:val="24"/>
                <w:szCs w:val="24"/>
              </w:rPr>
              <w:t>Porcentaje implementación CAELUM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45D40" w:rsidRDefault="00245D40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ED68B8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Pr="00ED68B8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F37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D40" w:rsidRDefault="00CB1F37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54B4D" w:rsidRDefault="00054B4D" w:rsidP="006B6938">
      <w:pPr>
        <w:rPr>
          <w:b/>
        </w:rPr>
      </w:pPr>
    </w:p>
    <w:p w:rsidR="006B6938" w:rsidRDefault="006B6938" w:rsidP="006B6938">
      <w:pPr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96"/>
        <w:gridCol w:w="1823"/>
        <w:gridCol w:w="2176"/>
        <w:gridCol w:w="1517"/>
        <w:gridCol w:w="1485"/>
        <w:gridCol w:w="1703"/>
      </w:tblGrid>
      <w:tr w:rsidR="00054B4D" w:rsidRPr="009D7537" w:rsidTr="002037ED">
        <w:trPr>
          <w:trHeight w:val="583"/>
        </w:trPr>
        <w:tc>
          <w:tcPr>
            <w:tcW w:w="1896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2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76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19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33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4" w:type="dxa"/>
            <w:shd w:val="clear" w:color="auto" w:fill="002060"/>
          </w:tcPr>
          <w:p w:rsidR="00054B4D" w:rsidRPr="009D7537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54B4D" w:rsidRPr="00ED68B8" w:rsidTr="002037ED">
        <w:trPr>
          <w:trHeight w:val="783"/>
        </w:trPr>
        <w:tc>
          <w:tcPr>
            <w:tcW w:w="1896" w:type="dxa"/>
          </w:tcPr>
          <w:p w:rsidR="00054B4D" w:rsidRPr="00ED68B8" w:rsidRDefault="00054B4D" w:rsidP="00B97D35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Implementación </w:t>
            </w:r>
            <w:r w:rsidR="00B97D35">
              <w:rPr>
                <w:rFonts w:ascii="Times New Roman" w:hAnsi="Times New Roman"/>
                <w:b/>
                <w:sz w:val="24"/>
                <w:szCs w:val="24"/>
              </w:rPr>
              <w:t>de almacenamiento general nube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Data Center del Estado.</w:t>
            </w:r>
          </w:p>
        </w:tc>
        <w:tc>
          <w:tcPr>
            <w:tcW w:w="1772" w:type="dxa"/>
          </w:tcPr>
          <w:p w:rsidR="002037ED" w:rsidRDefault="002037ED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Pr="00ED68B8" w:rsidRDefault="002037ED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7ED">
              <w:rPr>
                <w:rFonts w:ascii="Times New Roman" w:hAnsi="Times New Roman"/>
                <w:sz w:val="24"/>
                <w:szCs w:val="24"/>
              </w:rPr>
              <w:t>Porcentaje de implementación</w:t>
            </w:r>
            <w:r w:rsidR="003A7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054B4D" w:rsidRDefault="00054B4D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Default="00054B4D" w:rsidP="007E4594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Pr="00B97D35" w:rsidRDefault="00054B4D" w:rsidP="00B97D35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B97D35">
              <w:rPr>
                <w:rFonts w:ascii="Times New Roman" w:hAnsi="Times New Roman"/>
                <w:sz w:val="24"/>
                <w:szCs w:val="24"/>
              </w:rPr>
              <w:t>Gestion de Contratación del servicio.</w:t>
            </w:r>
          </w:p>
        </w:tc>
        <w:tc>
          <w:tcPr>
            <w:tcW w:w="1519" w:type="dxa"/>
          </w:tcPr>
          <w:p w:rsidR="00054B4D" w:rsidRPr="00ED68B8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Pr="00ED68B8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33" w:type="dxa"/>
          </w:tcPr>
          <w:p w:rsidR="00054B4D" w:rsidRPr="00ED68B8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Pr="00ED68B8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</w:tcPr>
          <w:p w:rsidR="00054B4D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37ED" w:rsidRDefault="002037E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B4D" w:rsidRPr="00ED68B8" w:rsidRDefault="00054B4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54B4D" w:rsidRDefault="00054B4D" w:rsidP="00015112">
      <w:pPr>
        <w:jc w:val="center"/>
        <w:rPr>
          <w:b/>
        </w:rPr>
      </w:pPr>
    </w:p>
    <w:p w:rsidR="00054B4D" w:rsidRDefault="00054B4D" w:rsidP="00015112">
      <w:pPr>
        <w:jc w:val="center"/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94"/>
        <w:gridCol w:w="1823"/>
        <w:gridCol w:w="2170"/>
        <w:gridCol w:w="1518"/>
        <w:gridCol w:w="1492"/>
        <w:gridCol w:w="1703"/>
      </w:tblGrid>
      <w:tr w:rsidR="000915AF" w:rsidRPr="009D7537" w:rsidTr="007E4594">
        <w:trPr>
          <w:trHeight w:val="583"/>
        </w:trPr>
        <w:tc>
          <w:tcPr>
            <w:tcW w:w="1896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2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76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19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33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4" w:type="dxa"/>
            <w:shd w:val="clear" w:color="auto" w:fill="002060"/>
          </w:tcPr>
          <w:p w:rsidR="000915AF" w:rsidRPr="009D7537" w:rsidRDefault="000915AF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915AF" w:rsidRPr="00ED68B8" w:rsidTr="007E4594">
        <w:trPr>
          <w:trHeight w:val="783"/>
        </w:trPr>
        <w:tc>
          <w:tcPr>
            <w:tcW w:w="1896" w:type="dxa"/>
          </w:tcPr>
          <w:p w:rsidR="00751142" w:rsidRDefault="00751142" w:rsidP="000915A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142" w:rsidRDefault="00751142" w:rsidP="000915AF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5AF" w:rsidRPr="00ED68B8" w:rsidRDefault="000915AF" w:rsidP="00751142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Implementación Firma Digital.</w:t>
            </w:r>
          </w:p>
        </w:tc>
        <w:tc>
          <w:tcPr>
            <w:tcW w:w="1772" w:type="dxa"/>
          </w:tcPr>
          <w:p w:rsidR="000915AF" w:rsidRDefault="000915AF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Pr="00ED68B8" w:rsidRDefault="000915AF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37ED">
              <w:rPr>
                <w:rFonts w:ascii="Times New Roman" w:hAnsi="Times New Roman"/>
                <w:sz w:val="24"/>
                <w:szCs w:val="24"/>
              </w:rPr>
              <w:t>Porcentaje de implementación</w:t>
            </w:r>
            <w:r w:rsidR="003A7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0915AF" w:rsidRPr="00751142" w:rsidRDefault="000915AF" w:rsidP="00751142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142">
              <w:rPr>
                <w:rFonts w:ascii="Times New Roman" w:hAnsi="Times New Roman"/>
                <w:sz w:val="24"/>
                <w:szCs w:val="24"/>
              </w:rPr>
              <w:t>Entrega de requisitos de la firma digital.</w:t>
            </w:r>
          </w:p>
          <w:p w:rsidR="000915AF" w:rsidRPr="00B97D35" w:rsidRDefault="00751142" w:rsidP="00751142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751142">
              <w:rPr>
                <w:rFonts w:ascii="Times New Roman" w:hAnsi="Times New Roman"/>
                <w:sz w:val="24"/>
                <w:szCs w:val="24"/>
              </w:rPr>
              <w:t>Gestionar la certificación de la firma digital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0915AF" w:rsidRPr="00ED68B8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Pr="00ED68B8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33" w:type="dxa"/>
          </w:tcPr>
          <w:p w:rsidR="000915AF" w:rsidRPr="00ED68B8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Pr="00ED68B8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</w:tcPr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AF" w:rsidRPr="00ED68B8" w:rsidRDefault="000915AF" w:rsidP="00751142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54B4D" w:rsidRDefault="00054B4D" w:rsidP="00015112">
      <w:pPr>
        <w:jc w:val="center"/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94"/>
        <w:gridCol w:w="1765"/>
        <w:gridCol w:w="2189"/>
        <w:gridCol w:w="1519"/>
        <w:gridCol w:w="1529"/>
        <w:gridCol w:w="1704"/>
      </w:tblGrid>
      <w:tr w:rsidR="00965CAD" w:rsidRPr="009D7537" w:rsidTr="007E4594">
        <w:trPr>
          <w:trHeight w:val="583"/>
        </w:trPr>
        <w:tc>
          <w:tcPr>
            <w:tcW w:w="1896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2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76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19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33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4" w:type="dxa"/>
            <w:shd w:val="clear" w:color="auto" w:fill="002060"/>
          </w:tcPr>
          <w:p w:rsidR="00965CAD" w:rsidRPr="009D7537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965CAD" w:rsidRPr="00ED68B8" w:rsidTr="007E4594">
        <w:trPr>
          <w:trHeight w:val="783"/>
        </w:trPr>
        <w:tc>
          <w:tcPr>
            <w:tcW w:w="1896" w:type="dxa"/>
          </w:tcPr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CAD" w:rsidRPr="00ED68B8" w:rsidRDefault="00965CAD" w:rsidP="007E459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Virtualización de Servidores.</w:t>
            </w:r>
          </w:p>
        </w:tc>
        <w:tc>
          <w:tcPr>
            <w:tcW w:w="1772" w:type="dxa"/>
          </w:tcPr>
          <w:p w:rsidR="00965CAD" w:rsidRDefault="00965CAD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Pr="00ED68B8" w:rsidRDefault="003A7D35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A7D35">
              <w:rPr>
                <w:rFonts w:ascii="Times New Roman" w:hAnsi="Times New Roman"/>
                <w:sz w:val="24"/>
                <w:szCs w:val="24"/>
              </w:rPr>
              <w:t>Cantidad de servidores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965CAD" w:rsidRPr="00751142" w:rsidRDefault="00965CAD" w:rsidP="00965CA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5CAD">
              <w:rPr>
                <w:rFonts w:ascii="Times New Roman" w:hAnsi="Times New Roman"/>
                <w:sz w:val="24"/>
                <w:szCs w:val="24"/>
              </w:rPr>
              <w:t>Gestionar adquisición de equipos</w:t>
            </w:r>
            <w:r w:rsidRPr="007511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CAD" w:rsidRPr="00B97D35" w:rsidRDefault="00965CAD" w:rsidP="00965CAD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965CAD">
              <w:rPr>
                <w:rFonts w:ascii="Times New Roman" w:hAnsi="Times New Roman"/>
                <w:sz w:val="24"/>
                <w:szCs w:val="24"/>
              </w:rPr>
              <w:t>Instalaciones de los servidores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965CAD" w:rsidRPr="00ED68B8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Pr="00ED68B8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33" w:type="dxa"/>
          </w:tcPr>
          <w:p w:rsidR="00965CAD" w:rsidRPr="00ED68B8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Pr="00ED68B8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4" w:type="dxa"/>
          </w:tcPr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5CAD" w:rsidRPr="00ED68B8" w:rsidRDefault="00965CAD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54B4D" w:rsidRDefault="00054B4D" w:rsidP="00015112">
      <w:pPr>
        <w:jc w:val="center"/>
        <w:rPr>
          <w:b/>
        </w:rPr>
      </w:pPr>
    </w:p>
    <w:p w:rsidR="003A7D35" w:rsidRDefault="004E40F6" w:rsidP="004E40F6">
      <w:pPr>
        <w:pStyle w:val="Prrafodelista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4E40F6">
        <w:rPr>
          <w:rFonts w:ascii="Times New Roman" w:hAnsi="Times New Roman"/>
          <w:b/>
          <w:sz w:val="24"/>
          <w:szCs w:val="24"/>
        </w:rPr>
        <w:t>Análisis de Rendimiento:</w:t>
      </w:r>
      <w:r w:rsidRPr="004E40F6">
        <w:rPr>
          <w:rFonts w:ascii="Times New Roman" w:hAnsi="Times New Roman"/>
          <w:sz w:val="24"/>
          <w:szCs w:val="24"/>
        </w:rPr>
        <w:t xml:space="preserve"> </w:t>
      </w:r>
      <w:r w:rsidR="003A7D35" w:rsidRPr="004E40F6">
        <w:rPr>
          <w:rFonts w:ascii="Times New Roman" w:hAnsi="Times New Roman"/>
          <w:sz w:val="24"/>
          <w:szCs w:val="24"/>
        </w:rPr>
        <w:t xml:space="preserve">Durante este trimestre se han </w:t>
      </w:r>
      <w:r w:rsidR="007E4594" w:rsidRPr="004E40F6">
        <w:rPr>
          <w:rFonts w:ascii="Times New Roman" w:hAnsi="Times New Roman"/>
          <w:sz w:val="24"/>
          <w:szCs w:val="24"/>
        </w:rPr>
        <w:t>vi</w:t>
      </w:r>
      <w:r w:rsidR="007E4594">
        <w:rPr>
          <w:rFonts w:ascii="Times New Roman" w:hAnsi="Times New Roman"/>
          <w:sz w:val="24"/>
          <w:szCs w:val="24"/>
        </w:rPr>
        <w:t>rtu</w:t>
      </w:r>
      <w:r w:rsidR="007E4594" w:rsidRPr="004E40F6">
        <w:rPr>
          <w:rFonts w:ascii="Times New Roman" w:hAnsi="Times New Roman"/>
          <w:sz w:val="24"/>
          <w:szCs w:val="24"/>
        </w:rPr>
        <w:t>lizado</w:t>
      </w:r>
      <w:r w:rsidR="003A7D35" w:rsidRPr="004E40F6">
        <w:rPr>
          <w:rFonts w:ascii="Times New Roman" w:hAnsi="Times New Roman"/>
          <w:sz w:val="24"/>
          <w:szCs w:val="24"/>
        </w:rPr>
        <w:t xml:space="preserve"> 5 servidores correspondientes a las oficinas a </w:t>
      </w:r>
      <w:r w:rsidRPr="004E40F6">
        <w:rPr>
          <w:rFonts w:ascii="Times New Roman" w:hAnsi="Times New Roman"/>
          <w:sz w:val="24"/>
          <w:szCs w:val="24"/>
        </w:rPr>
        <w:t>continuación</w:t>
      </w:r>
      <w:r w:rsidR="003A7D35" w:rsidRPr="004E40F6">
        <w:rPr>
          <w:rFonts w:ascii="Times New Roman" w:hAnsi="Times New Roman"/>
          <w:sz w:val="24"/>
          <w:szCs w:val="24"/>
        </w:rPr>
        <w:t>:</w:t>
      </w:r>
    </w:p>
    <w:p w:rsidR="007E4594" w:rsidRPr="004E40F6" w:rsidRDefault="007E4594" w:rsidP="007E4594">
      <w:pPr>
        <w:pStyle w:val="Prrafodelista"/>
        <w:rPr>
          <w:rFonts w:ascii="Times New Roman" w:hAnsi="Times New Roman"/>
          <w:sz w:val="24"/>
          <w:szCs w:val="24"/>
        </w:rPr>
      </w:pPr>
    </w:p>
    <w:p w:rsidR="003A7D35" w:rsidRPr="00A478A6" w:rsidRDefault="003A7D35" w:rsidP="00A478A6">
      <w:pPr>
        <w:pStyle w:val="Prrafodelist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A6">
        <w:rPr>
          <w:rFonts w:ascii="Times New Roman" w:hAnsi="Times New Roman"/>
          <w:sz w:val="24"/>
          <w:szCs w:val="24"/>
        </w:rPr>
        <w:t>Azua</w:t>
      </w:r>
    </w:p>
    <w:p w:rsidR="003A7D35" w:rsidRPr="00A478A6" w:rsidRDefault="007E4594" w:rsidP="00A478A6">
      <w:pPr>
        <w:pStyle w:val="Prrafodelist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Barahon</w:t>
      </w:r>
      <w:r w:rsidR="003A7D35" w:rsidRPr="00A478A6">
        <w:rPr>
          <w:rFonts w:ascii="Times New Roman" w:hAnsi="Times New Roman"/>
          <w:sz w:val="24"/>
          <w:szCs w:val="24"/>
        </w:rPr>
        <w:t>a</w:t>
      </w:r>
    </w:p>
    <w:p w:rsidR="003A7D35" w:rsidRPr="00A478A6" w:rsidRDefault="003A7D35" w:rsidP="00A478A6">
      <w:pPr>
        <w:pStyle w:val="Prrafodelist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A6">
        <w:rPr>
          <w:rFonts w:ascii="Times New Roman" w:hAnsi="Times New Roman"/>
          <w:sz w:val="24"/>
          <w:szCs w:val="24"/>
        </w:rPr>
        <w:t>Puerto Plata</w:t>
      </w:r>
    </w:p>
    <w:p w:rsidR="003A7D35" w:rsidRPr="00A478A6" w:rsidRDefault="003A7D35" w:rsidP="00A478A6">
      <w:pPr>
        <w:pStyle w:val="Prrafodelista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A6">
        <w:rPr>
          <w:rFonts w:ascii="Times New Roman" w:hAnsi="Times New Roman"/>
          <w:sz w:val="24"/>
          <w:szCs w:val="24"/>
        </w:rPr>
        <w:t>San Francisco</w:t>
      </w:r>
    </w:p>
    <w:p w:rsidR="00054B4D" w:rsidRPr="003A7D35" w:rsidRDefault="003A7D35" w:rsidP="00A478A6">
      <w:pPr>
        <w:pStyle w:val="Prrafodelista"/>
        <w:numPr>
          <w:ilvl w:val="0"/>
          <w:numId w:val="43"/>
        </w:numPr>
      </w:pPr>
      <w:r w:rsidRPr="00A478A6">
        <w:rPr>
          <w:rFonts w:ascii="Times New Roman" w:hAnsi="Times New Roman"/>
          <w:sz w:val="24"/>
          <w:szCs w:val="24"/>
        </w:rPr>
        <w:t>Higuey</w:t>
      </w:r>
    </w:p>
    <w:p w:rsidR="00015112" w:rsidRDefault="00015112" w:rsidP="00015112">
      <w:pPr>
        <w:rPr>
          <w:b/>
        </w:rPr>
      </w:pPr>
    </w:p>
    <w:p w:rsidR="004E40F6" w:rsidRDefault="004E40F6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254DDF" w:rsidRDefault="00254DDF" w:rsidP="00015112">
      <w:pPr>
        <w:rPr>
          <w:b/>
        </w:rPr>
      </w:pPr>
    </w:p>
    <w:p w:rsidR="00015112" w:rsidRPr="00F579E6" w:rsidRDefault="00015112" w:rsidP="00015112">
      <w:pPr>
        <w:jc w:val="center"/>
        <w:rPr>
          <w:b/>
          <w:color w:val="002060"/>
          <w:sz w:val="28"/>
          <w:szCs w:val="28"/>
        </w:rPr>
      </w:pPr>
      <w:r w:rsidRPr="00F579E6">
        <w:rPr>
          <w:b/>
          <w:color w:val="002060"/>
          <w:sz w:val="28"/>
          <w:szCs w:val="28"/>
        </w:rPr>
        <w:t>Dirección Jurídica</w:t>
      </w:r>
    </w:p>
    <w:p w:rsidR="00015112" w:rsidRDefault="00015112" w:rsidP="00015112">
      <w:pPr>
        <w:jc w:val="center"/>
        <w:rPr>
          <w:b/>
        </w:rPr>
      </w:pPr>
    </w:p>
    <w:tbl>
      <w:tblPr>
        <w:tblStyle w:val="Tablaconcuadrcula"/>
        <w:tblW w:w="10839" w:type="dxa"/>
        <w:tblInd w:w="-927" w:type="dxa"/>
        <w:tblLook w:val="04A0" w:firstRow="1" w:lastRow="0" w:firstColumn="1" w:lastColumn="0" w:noHBand="0" w:noVBand="1"/>
      </w:tblPr>
      <w:tblGrid>
        <w:gridCol w:w="1658"/>
        <w:gridCol w:w="1866"/>
        <w:gridCol w:w="2510"/>
        <w:gridCol w:w="1515"/>
        <w:gridCol w:w="1399"/>
        <w:gridCol w:w="1891"/>
      </w:tblGrid>
      <w:tr w:rsidR="00015112" w:rsidTr="00D2396F">
        <w:trPr>
          <w:trHeight w:val="528"/>
        </w:trPr>
        <w:tc>
          <w:tcPr>
            <w:tcW w:w="1658" w:type="dxa"/>
            <w:shd w:val="clear" w:color="auto" w:fill="002060"/>
          </w:tcPr>
          <w:p w:rsidR="00015112" w:rsidRPr="002106C5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866" w:type="dxa"/>
            <w:shd w:val="clear" w:color="auto" w:fill="002060"/>
          </w:tcPr>
          <w:p w:rsidR="00015112" w:rsidRPr="002106C5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510" w:type="dxa"/>
            <w:shd w:val="clear" w:color="auto" w:fill="002060"/>
          </w:tcPr>
          <w:p w:rsidR="00015112" w:rsidRPr="002106C5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2106C5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515" w:type="dxa"/>
            <w:shd w:val="clear" w:color="auto" w:fill="002060"/>
          </w:tcPr>
          <w:p w:rsidR="00015112" w:rsidRPr="002106C5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399" w:type="dxa"/>
            <w:shd w:val="clear" w:color="auto" w:fill="002060"/>
          </w:tcPr>
          <w:p w:rsidR="00015112" w:rsidRPr="002106C5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891" w:type="dxa"/>
            <w:shd w:val="clear" w:color="auto" w:fill="002060"/>
          </w:tcPr>
          <w:p w:rsidR="00015112" w:rsidRPr="002106C5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2106C5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D2396F">
        <w:trPr>
          <w:trHeight w:val="763"/>
        </w:trPr>
        <w:tc>
          <w:tcPr>
            <w:tcW w:w="1658" w:type="dxa"/>
            <w:vMerge w:val="restart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F579E6">
            <w:pPr>
              <w:jc w:val="center"/>
              <w:rPr>
                <w:b/>
              </w:rPr>
            </w:pPr>
          </w:p>
          <w:p w:rsidR="00015112" w:rsidRDefault="00015112" w:rsidP="00F579E6">
            <w:pPr>
              <w:jc w:val="center"/>
              <w:rPr>
                <w:b/>
              </w:rPr>
            </w:pPr>
          </w:p>
          <w:p w:rsidR="00015112" w:rsidRDefault="00015112" w:rsidP="00F579E6">
            <w:pPr>
              <w:jc w:val="center"/>
              <w:rPr>
                <w:b/>
              </w:rPr>
            </w:pPr>
            <w:r w:rsidRPr="007B1371">
              <w:rPr>
                <w:b/>
              </w:rPr>
              <w:t>Elaboración de documentos legales y/o resoluciones.</w:t>
            </w:r>
          </w:p>
          <w:p w:rsidR="00015112" w:rsidRDefault="00015112" w:rsidP="00015112">
            <w:pPr>
              <w:rPr>
                <w:b/>
              </w:rPr>
            </w:pPr>
          </w:p>
        </w:tc>
        <w:tc>
          <w:tcPr>
            <w:tcW w:w="1866" w:type="dxa"/>
          </w:tcPr>
          <w:p w:rsidR="00015112" w:rsidRDefault="00015112" w:rsidP="00015112"/>
          <w:p w:rsidR="00015112" w:rsidRDefault="00015112" w:rsidP="00015112"/>
          <w:p w:rsidR="00015112" w:rsidRDefault="00015112" w:rsidP="00015112">
            <w:r w:rsidRPr="007B1371">
              <w:t>Porcentaje de documentos que cumplen con los requerimientos</w:t>
            </w:r>
            <w:r>
              <w:t>.</w:t>
            </w:r>
          </w:p>
          <w:p w:rsidR="00015112" w:rsidRPr="003D4077" w:rsidRDefault="00015112" w:rsidP="00015112"/>
        </w:tc>
        <w:tc>
          <w:tcPr>
            <w:tcW w:w="2510" w:type="dxa"/>
            <w:vMerge w:val="restart"/>
          </w:tcPr>
          <w:p w:rsidR="00015112" w:rsidRDefault="00015112" w:rsidP="00015112">
            <w:pPr>
              <w:pStyle w:val="Prrafodelista"/>
              <w:numPr>
                <w:ilvl w:val="0"/>
                <w:numId w:val="3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A4C">
              <w:rPr>
                <w:rFonts w:ascii="Times New Roman" w:hAnsi="Times New Roman"/>
                <w:sz w:val="24"/>
                <w:szCs w:val="24"/>
              </w:rPr>
              <w:t>Verificar los soportes para sustentar la elaboración del documento legal.</w:t>
            </w:r>
          </w:p>
          <w:p w:rsidR="00015112" w:rsidRDefault="00015112" w:rsidP="00015112">
            <w:pPr>
              <w:pStyle w:val="Prrafodelista"/>
              <w:numPr>
                <w:ilvl w:val="0"/>
                <w:numId w:val="3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A4C">
              <w:rPr>
                <w:rFonts w:ascii="Times New Roman" w:hAnsi="Times New Roman"/>
                <w:sz w:val="24"/>
                <w:szCs w:val="24"/>
              </w:rPr>
              <w:t>Revisar y analizar requerimiento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DD7A4C" w:rsidRDefault="00015112" w:rsidP="00015112">
            <w:pPr>
              <w:pStyle w:val="Prrafodelista"/>
              <w:numPr>
                <w:ilvl w:val="0"/>
                <w:numId w:val="30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A4C">
              <w:rPr>
                <w:rFonts w:ascii="Times New Roman" w:hAnsi="Times New Roman"/>
                <w:sz w:val="24"/>
                <w:szCs w:val="24"/>
              </w:rPr>
              <w:t>Elaborar el documento legal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vMerge w:val="restart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3D4077" w:rsidRDefault="00015112" w:rsidP="00015112">
            <w:pPr>
              <w:jc w:val="center"/>
            </w:pPr>
            <w:r>
              <w:t>25%</w:t>
            </w:r>
          </w:p>
        </w:tc>
        <w:tc>
          <w:tcPr>
            <w:tcW w:w="1399" w:type="dxa"/>
            <w:vMerge w:val="restart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3D4077" w:rsidRDefault="00015112" w:rsidP="00015112">
            <w:pPr>
              <w:jc w:val="center"/>
            </w:pPr>
            <w:r w:rsidRPr="00C46D67">
              <w:t>25%</w:t>
            </w:r>
          </w:p>
        </w:tc>
        <w:tc>
          <w:tcPr>
            <w:tcW w:w="1891" w:type="dxa"/>
            <w:vMerge w:val="restart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  <w:tr w:rsidR="00015112" w:rsidTr="00D2396F">
        <w:trPr>
          <w:trHeight w:val="1830"/>
        </w:trPr>
        <w:tc>
          <w:tcPr>
            <w:tcW w:w="1658" w:type="dxa"/>
            <w:vMerge/>
          </w:tcPr>
          <w:p w:rsidR="00015112" w:rsidRDefault="00015112" w:rsidP="00015112">
            <w:pPr>
              <w:rPr>
                <w:b/>
              </w:rPr>
            </w:pPr>
          </w:p>
        </w:tc>
        <w:tc>
          <w:tcPr>
            <w:tcW w:w="1866" w:type="dxa"/>
          </w:tcPr>
          <w:p w:rsidR="00015112" w:rsidRDefault="00015112" w:rsidP="00015112"/>
          <w:p w:rsidR="00015112" w:rsidRPr="00C46D67" w:rsidRDefault="00015112" w:rsidP="00015112">
            <w:r w:rsidRPr="00C46D67">
              <w:t>Porcentaje de cumplimiento del tiempo acordado</w:t>
            </w:r>
            <w:r>
              <w:t>.</w:t>
            </w:r>
          </w:p>
        </w:tc>
        <w:tc>
          <w:tcPr>
            <w:tcW w:w="2510" w:type="dxa"/>
            <w:vMerge/>
          </w:tcPr>
          <w:p w:rsidR="00015112" w:rsidRPr="003D4077" w:rsidRDefault="00015112" w:rsidP="00015112"/>
        </w:tc>
        <w:tc>
          <w:tcPr>
            <w:tcW w:w="1515" w:type="dxa"/>
            <w:vMerge/>
          </w:tcPr>
          <w:p w:rsidR="00015112" w:rsidRPr="003D4077" w:rsidRDefault="00015112" w:rsidP="00015112"/>
        </w:tc>
        <w:tc>
          <w:tcPr>
            <w:tcW w:w="1399" w:type="dxa"/>
            <w:vMerge/>
          </w:tcPr>
          <w:p w:rsidR="00015112" w:rsidRPr="003D4077" w:rsidRDefault="00015112" w:rsidP="00015112"/>
        </w:tc>
        <w:tc>
          <w:tcPr>
            <w:tcW w:w="1891" w:type="dxa"/>
            <w:vMerge/>
          </w:tcPr>
          <w:p w:rsidR="00015112" w:rsidRPr="003D4077" w:rsidRDefault="00015112" w:rsidP="00015112"/>
        </w:tc>
      </w:tr>
    </w:tbl>
    <w:p w:rsidR="00015112" w:rsidRDefault="00015112" w:rsidP="00015112">
      <w:pPr>
        <w:rPr>
          <w:b/>
        </w:rPr>
      </w:pPr>
    </w:p>
    <w:tbl>
      <w:tblPr>
        <w:tblStyle w:val="Tablaconcuadrcula"/>
        <w:tblW w:w="10600" w:type="dxa"/>
        <w:tblInd w:w="-889" w:type="dxa"/>
        <w:tblLook w:val="04A0" w:firstRow="1" w:lastRow="0" w:firstColumn="1" w:lastColumn="0" w:noHBand="0" w:noVBand="1"/>
      </w:tblPr>
      <w:tblGrid>
        <w:gridCol w:w="1896"/>
        <w:gridCol w:w="1772"/>
        <w:gridCol w:w="2176"/>
        <w:gridCol w:w="1519"/>
        <w:gridCol w:w="1533"/>
        <w:gridCol w:w="1704"/>
      </w:tblGrid>
      <w:tr w:rsidR="00B36934" w:rsidRPr="009D7537" w:rsidTr="007E4594">
        <w:trPr>
          <w:trHeight w:val="583"/>
        </w:trPr>
        <w:tc>
          <w:tcPr>
            <w:tcW w:w="1896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772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176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Actividades</w:t>
            </w:r>
          </w:p>
        </w:tc>
        <w:tc>
          <w:tcPr>
            <w:tcW w:w="1519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33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704" w:type="dxa"/>
            <w:shd w:val="clear" w:color="auto" w:fill="002060"/>
          </w:tcPr>
          <w:p w:rsidR="00B36934" w:rsidRPr="009D7537" w:rsidRDefault="00B36934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D7537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B36934" w:rsidRPr="00ED68B8" w:rsidTr="007E4594">
        <w:trPr>
          <w:trHeight w:val="783"/>
        </w:trPr>
        <w:tc>
          <w:tcPr>
            <w:tcW w:w="1896" w:type="dxa"/>
          </w:tcPr>
          <w:p w:rsidR="001E72BE" w:rsidRDefault="001E72BE" w:rsidP="007E459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934" w:rsidRPr="00ED68B8" w:rsidRDefault="001E72BE" w:rsidP="007E4594">
            <w:pPr>
              <w:pStyle w:val="Prrafodelista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72BE">
              <w:rPr>
                <w:rFonts w:ascii="Times New Roman" w:hAnsi="Times New Roman"/>
                <w:b/>
                <w:sz w:val="24"/>
                <w:szCs w:val="24"/>
              </w:rPr>
              <w:t>Elaboración del Anteproyecto de la LEY 208-1971</w:t>
            </w:r>
          </w:p>
        </w:tc>
        <w:tc>
          <w:tcPr>
            <w:tcW w:w="1772" w:type="dxa"/>
          </w:tcPr>
          <w:p w:rsidR="00B36934" w:rsidRDefault="00B36934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Pr="00ED68B8" w:rsidRDefault="001E72BE" w:rsidP="007E4594">
            <w:pPr>
              <w:pStyle w:val="Prrafodelist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2BE">
              <w:rPr>
                <w:rFonts w:ascii="Times New Roman" w:hAnsi="Times New Roman"/>
                <w:sz w:val="24"/>
                <w:szCs w:val="24"/>
              </w:rPr>
              <w:t>Porcentaje de la Elaboración de anteproyecto</w:t>
            </w:r>
          </w:p>
        </w:tc>
        <w:tc>
          <w:tcPr>
            <w:tcW w:w="2176" w:type="dxa"/>
          </w:tcPr>
          <w:p w:rsidR="001E72BE" w:rsidRDefault="001E72BE" w:rsidP="001E72BE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1E72BE" w:rsidRDefault="001E72BE" w:rsidP="001E72BE">
            <w:pPr>
              <w:pStyle w:val="Prrafodelista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1E72BE">
              <w:rPr>
                <w:rFonts w:ascii="Times New Roman" w:hAnsi="Times New Roman"/>
                <w:sz w:val="24"/>
                <w:szCs w:val="24"/>
              </w:rPr>
              <w:t>Consulta Interna</w:t>
            </w:r>
          </w:p>
          <w:p w:rsidR="00B36934" w:rsidRPr="00B97D35" w:rsidRDefault="00B36934" w:rsidP="001E72BE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B36934" w:rsidRPr="00ED68B8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Pr="00ED68B8" w:rsidRDefault="00943681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1533" w:type="dxa"/>
          </w:tcPr>
          <w:p w:rsidR="00B36934" w:rsidRPr="00ED68B8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Pr="00ED68B8" w:rsidRDefault="00943681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3693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704" w:type="dxa"/>
          </w:tcPr>
          <w:p w:rsidR="00B36934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934" w:rsidRPr="00ED68B8" w:rsidRDefault="00B36934" w:rsidP="00943681">
            <w:pPr>
              <w:pStyle w:val="Prrafodelist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943681" w:rsidRDefault="00943681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B36934" w:rsidRDefault="00B36934" w:rsidP="00015112">
      <w:pPr>
        <w:rPr>
          <w:b/>
        </w:rPr>
      </w:pPr>
    </w:p>
    <w:p w:rsidR="00015112" w:rsidRPr="00D17DAB" w:rsidRDefault="00015112" w:rsidP="00015112">
      <w:pPr>
        <w:jc w:val="center"/>
        <w:rPr>
          <w:b/>
          <w:color w:val="002060"/>
          <w:sz w:val="28"/>
          <w:szCs w:val="28"/>
        </w:rPr>
      </w:pPr>
      <w:r w:rsidRPr="00D17DAB">
        <w:rPr>
          <w:b/>
          <w:color w:val="002060"/>
          <w:sz w:val="28"/>
          <w:szCs w:val="28"/>
        </w:rPr>
        <w:t>Departamento Financiero</w:t>
      </w:r>
    </w:p>
    <w:p w:rsidR="00015112" w:rsidRPr="00D17DAB" w:rsidRDefault="00015112" w:rsidP="00015112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0785" w:type="dxa"/>
        <w:tblInd w:w="-856" w:type="dxa"/>
        <w:tblLook w:val="04A0" w:firstRow="1" w:lastRow="0" w:firstColumn="1" w:lastColumn="0" w:noHBand="0" w:noVBand="1"/>
      </w:tblPr>
      <w:tblGrid>
        <w:gridCol w:w="1936"/>
        <w:gridCol w:w="1568"/>
        <w:gridCol w:w="2633"/>
        <w:gridCol w:w="1510"/>
        <w:gridCol w:w="1441"/>
        <w:gridCol w:w="1697"/>
      </w:tblGrid>
      <w:tr w:rsidR="00015112" w:rsidTr="00862EB1">
        <w:trPr>
          <w:trHeight w:val="498"/>
        </w:trPr>
        <w:tc>
          <w:tcPr>
            <w:tcW w:w="1943" w:type="dxa"/>
            <w:shd w:val="clear" w:color="auto" w:fill="002060"/>
          </w:tcPr>
          <w:p w:rsidR="00015112" w:rsidRPr="00B8054D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76" w:type="dxa"/>
            <w:shd w:val="clear" w:color="auto" w:fill="002060"/>
          </w:tcPr>
          <w:p w:rsidR="00015112" w:rsidRPr="00B8054D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642" w:type="dxa"/>
            <w:shd w:val="clear" w:color="auto" w:fill="002060"/>
          </w:tcPr>
          <w:p w:rsidR="00015112" w:rsidRPr="00B8054D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B8054D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78" w:type="dxa"/>
            <w:shd w:val="clear" w:color="auto" w:fill="002060"/>
          </w:tcPr>
          <w:p w:rsidR="00015112" w:rsidRPr="00B8054D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49" w:type="dxa"/>
            <w:shd w:val="clear" w:color="auto" w:fill="002060"/>
          </w:tcPr>
          <w:p w:rsidR="00015112" w:rsidRPr="00B8054D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015112" w:rsidRPr="00B8054D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862EB1">
        <w:trPr>
          <w:trHeight w:val="5019"/>
        </w:trPr>
        <w:tc>
          <w:tcPr>
            <w:tcW w:w="1943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  <w:r w:rsidRPr="001163A7">
              <w:rPr>
                <w:b/>
              </w:rPr>
              <w:t>Ejecución Presupuestaria 2021</w:t>
            </w:r>
            <w:r>
              <w:rPr>
                <w:b/>
              </w:rPr>
              <w:t>.</w:t>
            </w:r>
          </w:p>
        </w:tc>
        <w:tc>
          <w:tcPr>
            <w:tcW w:w="1576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Pr="00CE167D" w:rsidRDefault="00015112" w:rsidP="00015112">
            <w:r w:rsidRPr="001163A7">
              <w:t>Porcentaje Presupuesto ejecutado</w:t>
            </w:r>
            <w:r>
              <w:t>.</w:t>
            </w:r>
          </w:p>
        </w:tc>
        <w:tc>
          <w:tcPr>
            <w:tcW w:w="2642" w:type="dxa"/>
          </w:tcPr>
          <w:p w:rsidR="00015112" w:rsidRDefault="00015112" w:rsidP="00015112">
            <w:pPr>
              <w:pStyle w:val="Prrafodelista"/>
              <w:numPr>
                <w:ilvl w:val="0"/>
                <w:numId w:val="3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sz w:val="24"/>
                <w:szCs w:val="24"/>
              </w:rPr>
              <w:t>Solicitar programación del gasto de acuerdo a la cuota del trimestre.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3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sz w:val="24"/>
                <w:szCs w:val="24"/>
              </w:rPr>
              <w:t>Solicitar modificaciones y cuota a la Dirección General de Presupuesto vía SIGEF y correo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Pr="00D2396F" w:rsidRDefault="00D2396F" w:rsidP="00D2396F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B8054D" w:rsidRDefault="00015112" w:rsidP="00015112">
            <w:pPr>
              <w:pStyle w:val="Prrafodelista"/>
              <w:numPr>
                <w:ilvl w:val="0"/>
                <w:numId w:val="31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54D">
              <w:rPr>
                <w:rFonts w:ascii="Times New Roman" w:hAnsi="Times New Roman"/>
                <w:sz w:val="24"/>
                <w:szCs w:val="24"/>
              </w:rPr>
              <w:t>Realizar pagos a través de las diferentes modalidades.</w:t>
            </w:r>
          </w:p>
        </w:tc>
        <w:tc>
          <w:tcPr>
            <w:tcW w:w="147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CE167D" w:rsidRDefault="00015112" w:rsidP="00015112">
            <w:pPr>
              <w:jc w:val="center"/>
            </w:pPr>
            <w:r w:rsidRPr="00CE167D">
              <w:t>5</w:t>
            </w:r>
            <w:r>
              <w:t>0</w:t>
            </w:r>
            <w:r w:rsidRPr="00CE167D">
              <w:t>%</w:t>
            </w:r>
          </w:p>
        </w:tc>
        <w:tc>
          <w:tcPr>
            <w:tcW w:w="1449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50%</w:t>
            </w: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CE167D" w:rsidRDefault="00015112" w:rsidP="00015112">
            <w:pPr>
              <w:jc w:val="center"/>
            </w:pPr>
          </w:p>
        </w:tc>
        <w:tc>
          <w:tcPr>
            <w:tcW w:w="169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>
      <w:pPr>
        <w:rPr>
          <w:b/>
        </w:rPr>
      </w:pPr>
    </w:p>
    <w:p w:rsidR="00015112" w:rsidRDefault="00015112" w:rsidP="00015112">
      <w:pPr>
        <w:rPr>
          <w:b/>
        </w:rPr>
      </w:pPr>
    </w:p>
    <w:p w:rsidR="00D2396F" w:rsidRDefault="00D2396F" w:rsidP="00015112">
      <w:pPr>
        <w:rPr>
          <w:b/>
        </w:rPr>
      </w:pPr>
    </w:p>
    <w:tbl>
      <w:tblPr>
        <w:tblStyle w:val="Tablaconcuadrcula"/>
        <w:tblW w:w="10811" w:type="dxa"/>
        <w:tblInd w:w="-893" w:type="dxa"/>
        <w:tblLook w:val="04A0" w:firstRow="1" w:lastRow="0" w:firstColumn="1" w:lastColumn="0" w:noHBand="0" w:noVBand="1"/>
      </w:tblPr>
      <w:tblGrid>
        <w:gridCol w:w="1691"/>
        <w:gridCol w:w="1545"/>
        <w:gridCol w:w="2906"/>
        <w:gridCol w:w="1510"/>
        <w:gridCol w:w="1462"/>
        <w:gridCol w:w="1697"/>
      </w:tblGrid>
      <w:tr w:rsidR="00015112" w:rsidTr="00862EB1">
        <w:trPr>
          <w:trHeight w:val="528"/>
        </w:trPr>
        <w:tc>
          <w:tcPr>
            <w:tcW w:w="1708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62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928" w:type="dxa"/>
            <w:shd w:val="clear" w:color="auto" w:fill="002060"/>
          </w:tcPr>
          <w:p w:rsidR="00015112" w:rsidRPr="003A2A8B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38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78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862EB1">
        <w:trPr>
          <w:trHeight w:val="1798"/>
        </w:trPr>
        <w:tc>
          <w:tcPr>
            <w:tcW w:w="1708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  <w:r w:rsidRPr="008C38E1">
              <w:rPr>
                <w:b/>
              </w:rPr>
              <w:t>Elaboración de Informes de Estados Financieros</w:t>
            </w:r>
            <w:r>
              <w:rPr>
                <w:b/>
              </w:rPr>
              <w:t>.</w:t>
            </w:r>
          </w:p>
        </w:tc>
        <w:tc>
          <w:tcPr>
            <w:tcW w:w="1562" w:type="dxa"/>
          </w:tcPr>
          <w:p w:rsidR="00015112" w:rsidRDefault="00015112" w:rsidP="00015112"/>
          <w:p w:rsidR="00015112" w:rsidRPr="004D2397" w:rsidRDefault="00015112" w:rsidP="00015112">
            <w:r w:rsidRPr="008C38E1">
              <w:t>Cantidad de informes de Estados Financieros elaborados</w:t>
            </w:r>
            <w:r w:rsidRPr="004D2397">
              <w:t>.</w:t>
            </w:r>
          </w:p>
        </w:tc>
        <w:tc>
          <w:tcPr>
            <w:tcW w:w="2928" w:type="dxa"/>
          </w:tcPr>
          <w:p w:rsidR="00015112" w:rsidRDefault="00015112" w:rsidP="00015112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6B3CE5" w:rsidRDefault="00015112" w:rsidP="00015112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CE5">
              <w:rPr>
                <w:rFonts w:ascii="Times New Roman" w:hAnsi="Times New Roman"/>
                <w:sz w:val="24"/>
                <w:szCs w:val="24"/>
              </w:rPr>
              <w:t>Remitir los informes a las áreas correspondientes.</w:t>
            </w:r>
          </w:p>
        </w:tc>
        <w:tc>
          <w:tcPr>
            <w:tcW w:w="143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3A2A8B" w:rsidRDefault="00015112" w:rsidP="00015112">
            <w:pPr>
              <w:jc w:val="center"/>
            </w:pPr>
            <w:r w:rsidRPr="003A2A8B">
              <w:t>3</w:t>
            </w:r>
          </w:p>
        </w:tc>
        <w:tc>
          <w:tcPr>
            <w:tcW w:w="1478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3A2A8B" w:rsidRDefault="00DF6F88" w:rsidP="00015112">
            <w:pPr>
              <w:jc w:val="center"/>
            </w:pPr>
            <w:r>
              <w:t>3</w:t>
            </w:r>
          </w:p>
        </w:tc>
        <w:tc>
          <w:tcPr>
            <w:tcW w:w="169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3A2A8B" w:rsidRDefault="00DF6F88" w:rsidP="00015112">
            <w:pPr>
              <w:jc w:val="center"/>
            </w:pPr>
            <w:r>
              <w:t>100</w:t>
            </w:r>
            <w:r w:rsidR="00015112">
              <w:t>%</w:t>
            </w:r>
          </w:p>
        </w:tc>
      </w:tr>
    </w:tbl>
    <w:p w:rsidR="00015112" w:rsidRDefault="00015112" w:rsidP="00015112">
      <w:pPr>
        <w:rPr>
          <w:b/>
        </w:rPr>
      </w:pPr>
    </w:p>
    <w:tbl>
      <w:tblPr>
        <w:tblStyle w:val="Tablaconcuadrcula"/>
        <w:tblW w:w="10811" w:type="dxa"/>
        <w:tblInd w:w="-893" w:type="dxa"/>
        <w:tblLook w:val="04A0" w:firstRow="1" w:lastRow="0" w:firstColumn="1" w:lastColumn="0" w:noHBand="0" w:noVBand="1"/>
      </w:tblPr>
      <w:tblGrid>
        <w:gridCol w:w="1736"/>
        <w:gridCol w:w="1552"/>
        <w:gridCol w:w="2853"/>
        <w:gridCol w:w="1510"/>
        <w:gridCol w:w="1463"/>
        <w:gridCol w:w="1697"/>
      </w:tblGrid>
      <w:tr w:rsidR="009D0D9B" w:rsidRPr="003A2A8B" w:rsidTr="007E4594">
        <w:trPr>
          <w:trHeight w:val="528"/>
        </w:trPr>
        <w:tc>
          <w:tcPr>
            <w:tcW w:w="1708" w:type="dxa"/>
            <w:shd w:val="clear" w:color="auto" w:fill="002060"/>
          </w:tcPr>
          <w:p w:rsidR="009D0D9B" w:rsidRPr="003A2A8B" w:rsidRDefault="009D0D9B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62" w:type="dxa"/>
            <w:shd w:val="clear" w:color="auto" w:fill="002060"/>
          </w:tcPr>
          <w:p w:rsidR="009D0D9B" w:rsidRPr="003A2A8B" w:rsidRDefault="009D0D9B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928" w:type="dxa"/>
            <w:shd w:val="clear" w:color="auto" w:fill="002060"/>
          </w:tcPr>
          <w:p w:rsidR="009D0D9B" w:rsidRPr="003A2A8B" w:rsidRDefault="009D0D9B" w:rsidP="007E4594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38" w:type="dxa"/>
            <w:shd w:val="clear" w:color="auto" w:fill="002060"/>
          </w:tcPr>
          <w:p w:rsidR="009D0D9B" w:rsidRPr="003A2A8B" w:rsidRDefault="009D0D9B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78" w:type="dxa"/>
            <w:shd w:val="clear" w:color="auto" w:fill="002060"/>
          </w:tcPr>
          <w:p w:rsidR="009D0D9B" w:rsidRPr="003A2A8B" w:rsidRDefault="009D0D9B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9D0D9B" w:rsidRPr="003A2A8B" w:rsidRDefault="009D0D9B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9D0D9B" w:rsidRPr="003A2A8B" w:rsidTr="007E4594">
        <w:trPr>
          <w:trHeight w:val="1798"/>
        </w:trPr>
        <w:tc>
          <w:tcPr>
            <w:tcW w:w="1708" w:type="dxa"/>
          </w:tcPr>
          <w:p w:rsidR="009D0D9B" w:rsidRDefault="009D0D9B" w:rsidP="007E4594">
            <w:pPr>
              <w:rPr>
                <w:b/>
              </w:rPr>
            </w:pPr>
          </w:p>
          <w:p w:rsidR="009D0D9B" w:rsidRDefault="006D7EEB" w:rsidP="007E4594">
            <w:pPr>
              <w:rPr>
                <w:b/>
              </w:rPr>
            </w:pPr>
            <w:r>
              <w:rPr>
                <w:b/>
              </w:rPr>
              <w:t>Eficientizació</w:t>
            </w:r>
            <w:r w:rsidRPr="006D7EEB">
              <w:rPr>
                <w:b/>
              </w:rPr>
              <w:t>n del proceso de liquidación del fondo reponible</w:t>
            </w:r>
            <w:r>
              <w:rPr>
                <w:b/>
              </w:rPr>
              <w:t>.</w:t>
            </w:r>
          </w:p>
        </w:tc>
        <w:tc>
          <w:tcPr>
            <w:tcW w:w="1562" w:type="dxa"/>
          </w:tcPr>
          <w:p w:rsidR="009D0D9B" w:rsidRDefault="009D0D9B" w:rsidP="007E4594"/>
          <w:p w:rsidR="009D0D9B" w:rsidRDefault="009D0D9B" w:rsidP="007E4594"/>
          <w:p w:rsidR="009D0D9B" w:rsidRPr="004D2397" w:rsidRDefault="009D0D9B" w:rsidP="007E4594">
            <w:r w:rsidRPr="009D0D9B">
              <w:t>Porcentaje de regulaciones realizadas</w:t>
            </w:r>
            <w:r>
              <w:t>.</w:t>
            </w:r>
          </w:p>
        </w:tc>
        <w:tc>
          <w:tcPr>
            <w:tcW w:w="2928" w:type="dxa"/>
          </w:tcPr>
          <w:p w:rsidR="009D0D9B" w:rsidRDefault="009D0D9B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9D0D9B" w:rsidRDefault="009D0D9B" w:rsidP="009D0D9B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9B">
              <w:rPr>
                <w:rFonts w:ascii="Times New Roman" w:hAnsi="Times New Roman"/>
                <w:sz w:val="24"/>
                <w:szCs w:val="24"/>
              </w:rPr>
              <w:t>Tramitar los pagos de compras menores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0D9B" w:rsidRPr="006B3CE5" w:rsidRDefault="009D0D9B" w:rsidP="009D0D9B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D9B">
              <w:rPr>
                <w:rFonts w:ascii="Times New Roman" w:hAnsi="Times New Roman"/>
                <w:sz w:val="24"/>
                <w:szCs w:val="24"/>
              </w:rPr>
              <w:t>Codificar y registrar los gastos menores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9D0D9B" w:rsidRDefault="009D0D9B" w:rsidP="007E4594">
            <w:pPr>
              <w:jc w:val="center"/>
            </w:pPr>
          </w:p>
          <w:p w:rsidR="009D0D9B" w:rsidRDefault="009D0D9B" w:rsidP="007E4594">
            <w:pPr>
              <w:jc w:val="center"/>
            </w:pPr>
          </w:p>
          <w:p w:rsidR="006D7EEB" w:rsidRDefault="006D7EEB" w:rsidP="007E4594">
            <w:pPr>
              <w:jc w:val="center"/>
            </w:pPr>
          </w:p>
          <w:p w:rsidR="009D0D9B" w:rsidRPr="003A2A8B" w:rsidRDefault="006D7EEB" w:rsidP="007E4594">
            <w:pPr>
              <w:jc w:val="center"/>
            </w:pPr>
            <w:r>
              <w:t>5%</w:t>
            </w:r>
          </w:p>
        </w:tc>
        <w:tc>
          <w:tcPr>
            <w:tcW w:w="1478" w:type="dxa"/>
          </w:tcPr>
          <w:p w:rsidR="009D0D9B" w:rsidRDefault="009D0D9B" w:rsidP="007E4594">
            <w:pPr>
              <w:jc w:val="center"/>
            </w:pPr>
          </w:p>
          <w:p w:rsidR="009D0D9B" w:rsidRDefault="009D0D9B" w:rsidP="007E4594">
            <w:pPr>
              <w:jc w:val="center"/>
            </w:pPr>
          </w:p>
          <w:p w:rsidR="006D7EEB" w:rsidRDefault="006D7EEB" w:rsidP="007E4594">
            <w:pPr>
              <w:jc w:val="center"/>
            </w:pPr>
          </w:p>
          <w:p w:rsidR="009D0D9B" w:rsidRPr="003A2A8B" w:rsidRDefault="006D7EEB" w:rsidP="007E4594">
            <w:pPr>
              <w:jc w:val="center"/>
            </w:pPr>
            <w:r>
              <w:t>5%</w:t>
            </w:r>
          </w:p>
        </w:tc>
        <w:tc>
          <w:tcPr>
            <w:tcW w:w="1697" w:type="dxa"/>
          </w:tcPr>
          <w:p w:rsidR="009D0D9B" w:rsidRDefault="009D0D9B" w:rsidP="007E4594">
            <w:pPr>
              <w:jc w:val="center"/>
            </w:pPr>
          </w:p>
          <w:p w:rsidR="009D0D9B" w:rsidRDefault="009D0D9B" w:rsidP="007E4594">
            <w:pPr>
              <w:jc w:val="center"/>
            </w:pPr>
          </w:p>
          <w:p w:rsidR="006D7EEB" w:rsidRDefault="006D7EEB" w:rsidP="007E4594">
            <w:pPr>
              <w:jc w:val="center"/>
            </w:pPr>
          </w:p>
          <w:p w:rsidR="009D0D9B" w:rsidRPr="003A2A8B" w:rsidRDefault="009D0D9B" w:rsidP="007E4594">
            <w:pPr>
              <w:jc w:val="center"/>
            </w:pPr>
            <w:r>
              <w:t>100%</w:t>
            </w:r>
          </w:p>
        </w:tc>
      </w:tr>
    </w:tbl>
    <w:p w:rsidR="00015112" w:rsidRDefault="00015112" w:rsidP="00015112">
      <w:pPr>
        <w:jc w:val="center"/>
        <w:rPr>
          <w:b/>
        </w:rPr>
      </w:pPr>
    </w:p>
    <w:tbl>
      <w:tblPr>
        <w:tblStyle w:val="Tablaconcuadrcula"/>
        <w:tblW w:w="10811" w:type="dxa"/>
        <w:tblInd w:w="-893" w:type="dxa"/>
        <w:tblLook w:val="04A0" w:firstRow="1" w:lastRow="0" w:firstColumn="1" w:lastColumn="0" w:noHBand="0" w:noVBand="1"/>
      </w:tblPr>
      <w:tblGrid>
        <w:gridCol w:w="1736"/>
        <w:gridCol w:w="1551"/>
        <w:gridCol w:w="2859"/>
        <w:gridCol w:w="1510"/>
        <w:gridCol w:w="1458"/>
        <w:gridCol w:w="1697"/>
      </w:tblGrid>
      <w:tr w:rsidR="00AA11F3" w:rsidRPr="003A2A8B" w:rsidTr="007E4594">
        <w:trPr>
          <w:trHeight w:val="528"/>
        </w:trPr>
        <w:tc>
          <w:tcPr>
            <w:tcW w:w="1708" w:type="dxa"/>
            <w:shd w:val="clear" w:color="auto" w:fill="002060"/>
          </w:tcPr>
          <w:p w:rsidR="00AA11F3" w:rsidRPr="003A2A8B" w:rsidRDefault="00AA11F3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62" w:type="dxa"/>
            <w:shd w:val="clear" w:color="auto" w:fill="002060"/>
          </w:tcPr>
          <w:p w:rsidR="00AA11F3" w:rsidRPr="003A2A8B" w:rsidRDefault="00AA11F3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928" w:type="dxa"/>
            <w:shd w:val="clear" w:color="auto" w:fill="002060"/>
          </w:tcPr>
          <w:p w:rsidR="00AA11F3" w:rsidRPr="003A2A8B" w:rsidRDefault="00AA11F3" w:rsidP="007E4594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38" w:type="dxa"/>
            <w:shd w:val="clear" w:color="auto" w:fill="002060"/>
          </w:tcPr>
          <w:p w:rsidR="00AA11F3" w:rsidRPr="003A2A8B" w:rsidRDefault="00AA11F3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78" w:type="dxa"/>
            <w:shd w:val="clear" w:color="auto" w:fill="002060"/>
          </w:tcPr>
          <w:p w:rsidR="00AA11F3" w:rsidRPr="003A2A8B" w:rsidRDefault="00AA11F3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AA11F3" w:rsidRPr="003A2A8B" w:rsidRDefault="00AA11F3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AA11F3" w:rsidRPr="003A2A8B" w:rsidTr="007E4594">
        <w:trPr>
          <w:trHeight w:val="1798"/>
        </w:trPr>
        <w:tc>
          <w:tcPr>
            <w:tcW w:w="1708" w:type="dxa"/>
          </w:tcPr>
          <w:p w:rsidR="00AA11F3" w:rsidRDefault="00AA11F3" w:rsidP="007E4594">
            <w:pPr>
              <w:rPr>
                <w:b/>
              </w:rPr>
            </w:pPr>
          </w:p>
          <w:p w:rsidR="005306B4" w:rsidRDefault="005306B4" w:rsidP="007E4594">
            <w:pPr>
              <w:rPr>
                <w:b/>
              </w:rPr>
            </w:pPr>
          </w:p>
          <w:p w:rsidR="00AA11F3" w:rsidRDefault="005306B4" w:rsidP="007E4594">
            <w:pPr>
              <w:rPr>
                <w:b/>
              </w:rPr>
            </w:pPr>
            <w:r w:rsidRPr="005306B4">
              <w:rPr>
                <w:b/>
              </w:rPr>
              <w:t>Eficientización del cobro de los ingresos</w:t>
            </w:r>
            <w:r w:rsidR="00AA11F3">
              <w:rPr>
                <w:b/>
              </w:rPr>
              <w:t>.</w:t>
            </w:r>
          </w:p>
        </w:tc>
        <w:tc>
          <w:tcPr>
            <w:tcW w:w="1562" w:type="dxa"/>
          </w:tcPr>
          <w:p w:rsidR="00AA11F3" w:rsidRDefault="00AA11F3" w:rsidP="007E4594"/>
          <w:p w:rsidR="00AA11F3" w:rsidRDefault="00AA11F3" w:rsidP="007E4594"/>
          <w:p w:rsidR="00AA11F3" w:rsidRPr="004D2397" w:rsidRDefault="005306B4" w:rsidP="007E4594">
            <w:r w:rsidRPr="005306B4">
              <w:t>Porcentaje comparativo de recaudación</w:t>
            </w:r>
            <w:r w:rsidR="00AA11F3">
              <w:t>.</w:t>
            </w:r>
          </w:p>
        </w:tc>
        <w:tc>
          <w:tcPr>
            <w:tcW w:w="2928" w:type="dxa"/>
          </w:tcPr>
          <w:p w:rsidR="00AA11F3" w:rsidRDefault="00AA11F3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AA11F3" w:rsidRDefault="00AA11F3" w:rsidP="00AA11F3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1F3">
              <w:rPr>
                <w:rFonts w:ascii="Times New Roman" w:hAnsi="Times New Roman"/>
                <w:sz w:val="24"/>
                <w:szCs w:val="24"/>
              </w:rPr>
              <w:t>Realizar informe comparativo de recaudación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1F3" w:rsidRPr="006B3CE5" w:rsidRDefault="00AA11F3" w:rsidP="00AA11F3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1F3">
              <w:rPr>
                <w:rFonts w:ascii="Times New Roman" w:hAnsi="Times New Roman"/>
                <w:sz w:val="24"/>
                <w:szCs w:val="24"/>
              </w:rPr>
              <w:t>Remitir información de recaudación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Pr="003A2A8B" w:rsidRDefault="005306B4" w:rsidP="007E4594">
            <w:pPr>
              <w:jc w:val="center"/>
            </w:pPr>
            <w:r>
              <w:t>2</w:t>
            </w:r>
            <w:r w:rsidR="00AA11F3">
              <w:t>5%</w:t>
            </w:r>
          </w:p>
        </w:tc>
        <w:tc>
          <w:tcPr>
            <w:tcW w:w="1478" w:type="dxa"/>
          </w:tcPr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Pr="003A2A8B" w:rsidRDefault="005306B4" w:rsidP="007E4594">
            <w:pPr>
              <w:jc w:val="center"/>
            </w:pPr>
            <w:r>
              <w:t>2</w:t>
            </w:r>
            <w:r w:rsidR="00AA11F3">
              <w:t>5%</w:t>
            </w:r>
          </w:p>
        </w:tc>
        <w:tc>
          <w:tcPr>
            <w:tcW w:w="1697" w:type="dxa"/>
          </w:tcPr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Default="00AA11F3" w:rsidP="007E4594">
            <w:pPr>
              <w:jc w:val="center"/>
            </w:pPr>
          </w:p>
          <w:p w:rsidR="00AA11F3" w:rsidRPr="003A2A8B" w:rsidRDefault="00AA11F3" w:rsidP="007E4594">
            <w:pPr>
              <w:jc w:val="center"/>
            </w:pPr>
            <w:r>
              <w:t>100%</w:t>
            </w:r>
          </w:p>
        </w:tc>
      </w:tr>
    </w:tbl>
    <w:p w:rsidR="00AA11F3" w:rsidRDefault="00AA11F3" w:rsidP="00015112">
      <w:pPr>
        <w:jc w:val="center"/>
        <w:rPr>
          <w:b/>
        </w:rPr>
      </w:pPr>
    </w:p>
    <w:tbl>
      <w:tblPr>
        <w:tblStyle w:val="Tablaconcuadrcula"/>
        <w:tblW w:w="10811" w:type="dxa"/>
        <w:tblInd w:w="-893" w:type="dxa"/>
        <w:tblLook w:val="04A0" w:firstRow="1" w:lastRow="0" w:firstColumn="1" w:lastColumn="0" w:noHBand="0" w:noVBand="1"/>
      </w:tblPr>
      <w:tblGrid>
        <w:gridCol w:w="1736"/>
        <w:gridCol w:w="1535"/>
        <w:gridCol w:w="2873"/>
        <w:gridCol w:w="1510"/>
        <w:gridCol w:w="1460"/>
        <w:gridCol w:w="1697"/>
      </w:tblGrid>
      <w:tr w:rsidR="00553C50" w:rsidRPr="003A2A8B" w:rsidTr="007E4594">
        <w:trPr>
          <w:trHeight w:val="528"/>
        </w:trPr>
        <w:tc>
          <w:tcPr>
            <w:tcW w:w="1708" w:type="dxa"/>
            <w:shd w:val="clear" w:color="auto" w:fill="002060"/>
          </w:tcPr>
          <w:p w:rsidR="00553C50" w:rsidRPr="003A2A8B" w:rsidRDefault="00553C5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62" w:type="dxa"/>
            <w:shd w:val="clear" w:color="auto" w:fill="002060"/>
          </w:tcPr>
          <w:p w:rsidR="00553C50" w:rsidRPr="003A2A8B" w:rsidRDefault="00553C5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928" w:type="dxa"/>
            <w:shd w:val="clear" w:color="auto" w:fill="002060"/>
          </w:tcPr>
          <w:p w:rsidR="00553C50" w:rsidRPr="003A2A8B" w:rsidRDefault="00553C50" w:rsidP="007E4594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38" w:type="dxa"/>
            <w:shd w:val="clear" w:color="auto" w:fill="002060"/>
          </w:tcPr>
          <w:p w:rsidR="00553C50" w:rsidRPr="003A2A8B" w:rsidRDefault="00553C5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78" w:type="dxa"/>
            <w:shd w:val="clear" w:color="auto" w:fill="002060"/>
          </w:tcPr>
          <w:p w:rsidR="00553C50" w:rsidRPr="003A2A8B" w:rsidRDefault="00553C5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697" w:type="dxa"/>
            <w:shd w:val="clear" w:color="auto" w:fill="002060"/>
          </w:tcPr>
          <w:p w:rsidR="00553C50" w:rsidRPr="003A2A8B" w:rsidRDefault="00553C50" w:rsidP="007E4594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553C50" w:rsidRPr="003A2A8B" w:rsidTr="007E4594">
        <w:trPr>
          <w:trHeight w:val="1798"/>
        </w:trPr>
        <w:tc>
          <w:tcPr>
            <w:tcW w:w="1708" w:type="dxa"/>
          </w:tcPr>
          <w:p w:rsidR="00553C50" w:rsidRDefault="00553C50" w:rsidP="007E4594">
            <w:pPr>
              <w:rPr>
                <w:b/>
              </w:rPr>
            </w:pPr>
          </w:p>
          <w:p w:rsidR="00553C50" w:rsidRDefault="00553C50" w:rsidP="007E4594">
            <w:pPr>
              <w:rPr>
                <w:b/>
              </w:rPr>
            </w:pPr>
          </w:p>
          <w:p w:rsidR="00553C50" w:rsidRDefault="00553C50" w:rsidP="007E4594">
            <w:pPr>
              <w:rPr>
                <w:b/>
              </w:rPr>
            </w:pPr>
            <w:r w:rsidRPr="005306B4">
              <w:rPr>
                <w:b/>
              </w:rPr>
              <w:t xml:space="preserve">Eficientización </w:t>
            </w:r>
            <w:r w:rsidR="007864F5" w:rsidRPr="007864F5">
              <w:rPr>
                <w:b/>
              </w:rPr>
              <w:t>e las cuentas por pagar</w:t>
            </w:r>
            <w:r>
              <w:rPr>
                <w:b/>
              </w:rPr>
              <w:t>.</w:t>
            </w:r>
          </w:p>
        </w:tc>
        <w:tc>
          <w:tcPr>
            <w:tcW w:w="1562" w:type="dxa"/>
          </w:tcPr>
          <w:p w:rsidR="00553C50" w:rsidRDefault="00553C50" w:rsidP="007E4594"/>
          <w:p w:rsidR="00553C50" w:rsidRDefault="00553C50" w:rsidP="007E4594"/>
          <w:p w:rsidR="00553C50" w:rsidRPr="004D2397" w:rsidRDefault="007864F5" w:rsidP="007E4594">
            <w:r w:rsidRPr="007864F5">
              <w:t>Porcentaje de cuenta por pagar</w:t>
            </w:r>
            <w:r>
              <w:t>.</w:t>
            </w:r>
          </w:p>
        </w:tc>
        <w:tc>
          <w:tcPr>
            <w:tcW w:w="2928" w:type="dxa"/>
          </w:tcPr>
          <w:p w:rsidR="00553C50" w:rsidRDefault="00553C50" w:rsidP="007E4594">
            <w:pPr>
              <w:pStyle w:val="Prrafodelista"/>
              <w:rPr>
                <w:rFonts w:ascii="Times New Roman" w:hAnsi="Times New Roman"/>
                <w:sz w:val="24"/>
                <w:szCs w:val="24"/>
              </w:rPr>
            </w:pPr>
          </w:p>
          <w:p w:rsidR="00553C50" w:rsidRDefault="00553C50" w:rsidP="00553C50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C50">
              <w:rPr>
                <w:rFonts w:ascii="Times New Roman" w:hAnsi="Times New Roman"/>
                <w:sz w:val="24"/>
                <w:szCs w:val="24"/>
              </w:rPr>
              <w:t>Realizar informe resumen de las cuentas por pagar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C50" w:rsidRPr="006B3CE5" w:rsidRDefault="007864F5" w:rsidP="007864F5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4F5">
              <w:rPr>
                <w:rFonts w:ascii="Times New Roman" w:hAnsi="Times New Roman"/>
                <w:sz w:val="24"/>
                <w:szCs w:val="24"/>
              </w:rPr>
              <w:t>Remitir informe de cuenta por pagar a la OAI y Planificación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Pr="003A2A8B" w:rsidRDefault="007864F5" w:rsidP="007E4594">
            <w:pPr>
              <w:jc w:val="center"/>
            </w:pPr>
            <w:r>
              <w:t>1</w:t>
            </w:r>
            <w:r w:rsidR="00553C50">
              <w:t>5%</w:t>
            </w:r>
          </w:p>
        </w:tc>
        <w:tc>
          <w:tcPr>
            <w:tcW w:w="1478" w:type="dxa"/>
          </w:tcPr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Pr="003A2A8B" w:rsidRDefault="007864F5" w:rsidP="007E4594">
            <w:pPr>
              <w:jc w:val="center"/>
            </w:pPr>
            <w:r>
              <w:t>1</w:t>
            </w:r>
            <w:r w:rsidR="00553C50">
              <w:t>5%</w:t>
            </w:r>
          </w:p>
        </w:tc>
        <w:tc>
          <w:tcPr>
            <w:tcW w:w="1697" w:type="dxa"/>
          </w:tcPr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Default="00553C50" w:rsidP="007E4594">
            <w:pPr>
              <w:jc w:val="center"/>
            </w:pPr>
          </w:p>
          <w:p w:rsidR="00553C50" w:rsidRPr="003A2A8B" w:rsidRDefault="00553C50" w:rsidP="007E4594">
            <w:pPr>
              <w:jc w:val="center"/>
            </w:pPr>
            <w:r>
              <w:t>100%</w:t>
            </w:r>
          </w:p>
        </w:tc>
      </w:tr>
    </w:tbl>
    <w:p w:rsidR="00553C50" w:rsidRDefault="00553C50" w:rsidP="00015112">
      <w:pPr>
        <w:jc w:val="center"/>
        <w:rPr>
          <w:b/>
        </w:rPr>
      </w:pPr>
    </w:p>
    <w:p w:rsidR="00943681" w:rsidRDefault="00943681" w:rsidP="00015112">
      <w:pPr>
        <w:jc w:val="center"/>
        <w:rPr>
          <w:b/>
        </w:rPr>
      </w:pPr>
    </w:p>
    <w:p w:rsidR="00943681" w:rsidRDefault="00943681" w:rsidP="00015112">
      <w:pPr>
        <w:jc w:val="center"/>
        <w:rPr>
          <w:b/>
        </w:rPr>
      </w:pPr>
    </w:p>
    <w:p w:rsidR="00015112" w:rsidRPr="00D17DAB" w:rsidRDefault="00015112" w:rsidP="00015112">
      <w:pPr>
        <w:jc w:val="center"/>
        <w:rPr>
          <w:b/>
          <w:color w:val="002060"/>
          <w:sz w:val="28"/>
          <w:szCs w:val="28"/>
        </w:rPr>
      </w:pPr>
      <w:r w:rsidRPr="00D17DAB">
        <w:rPr>
          <w:b/>
          <w:color w:val="002060"/>
          <w:sz w:val="28"/>
          <w:szCs w:val="28"/>
        </w:rPr>
        <w:t>Departamento de Comunicaciones</w:t>
      </w:r>
    </w:p>
    <w:p w:rsidR="00015112" w:rsidRDefault="00015112" w:rsidP="00015112">
      <w:pPr>
        <w:jc w:val="center"/>
        <w:rPr>
          <w:b/>
        </w:rPr>
      </w:pPr>
    </w:p>
    <w:tbl>
      <w:tblPr>
        <w:tblStyle w:val="Tablaconcuadrcula"/>
        <w:tblW w:w="10840" w:type="dxa"/>
        <w:tblInd w:w="-875" w:type="dxa"/>
        <w:tblLook w:val="04A0" w:firstRow="1" w:lastRow="0" w:firstColumn="1" w:lastColumn="0" w:noHBand="0" w:noVBand="1"/>
      </w:tblPr>
      <w:tblGrid>
        <w:gridCol w:w="1707"/>
        <w:gridCol w:w="1516"/>
        <w:gridCol w:w="2623"/>
        <w:gridCol w:w="1510"/>
        <w:gridCol w:w="1529"/>
        <w:gridCol w:w="1955"/>
      </w:tblGrid>
      <w:tr w:rsidR="00015112" w:rsidTr="00D2396F">
        <w:trPr>
          <w:trHeight w:val="579"/>
        </w:trPr>
        <w:tc>
          <w:tcPr>
            <w:tcW w:w="1722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539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649" w:type="dxa"/>
            <w:shd w:val="clear" w:color="auto" w:fill="002060"/>
          </w:tcPr>
          <w:p w:rsidR="00015112" w:rsidRPr="003A2A8B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404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51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975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D2396F">
        <w:trPr>
          <w:trHeight w:val="1467"/>
        </w:trPr>
        <w:tc>
          <w:tcPr>
            <w:tcW w:w="1722" w:type="dxa"/>
          </w:tcPr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</w:p>
          <w:p w:rsidR="00015112" w:rsidRDefault="00015112" w:rsidP="00015112">
            <w:pPr>
              <w:rPr>
                <w:b/>
              </w:rPr>
            </w:pPr>
            <w:r w:rsidRPr="00F65A80">
              <w:rPr>
                <w:b/>
              </w:rPr>
              <w:t>Elaboración y divulgación del boletín Institucional digital mensual</w:t>
            </w:r>
            <w:r>
              <w:rPr>
                <w:b/>
              </w:rPr>
              <w:t>.</w:t>
            </w:r>
          </w:p>
        </w:tc>
        <w:tc>
          <w:tcPr>
            <w:tcW w:w="1539" w:type="dxa"/>
          </w:tcPr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Default="00015112" w:rsidP="00015112"/>
          <w:p w:rsidR="00015112" w:rsidRPr="007F691A" w:rsidRDefault="00015112" w:rsidP="00015112">
            <w:r w:rsidRPr="00F65A80">
              <w:t>% cobertura</w:t>
            </w:r>
            <w:r>
              <w:t>.</w:t>
            </w:r>
          </w:p>
        </w:tc>
        <w:tc>
          <w:tcPr>
            <w:tcW w:w="2649" w:type="dxa"/>
          </w:tcPr>
          <w:p w:rsidR="00015112" w:rsidRDefault="00015112" w:rsidP="00015112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A80">
              <w:rPr>
                <w:rFonts w:ascii="Times New Roman" w:hAnsi="Times New Roman"/>
                <w:sz w:val="24"/>
                <w:szCs w:val="24"/>
              </w:rPr>
              <w:t>Realizar levantamiento de información.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C9">
              <w:rPr>
                <w:rFonts w:ascii="Times New Roman" w:hAnsi="Times New Roman"/>
                <w:sz w:val="24"/>
                <w:szCs w:val="24"/>
              </w:rPr>
              <w:t>Diseñar y corregir boletín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5112" w:rsidRDefault="00015112" w:rsidP="00015112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C9">
              <w:rPr>
                <w:rFonts w:ascii="Times New Roman" w:hAnsi="Times New Roman"/>
                <w:sz w:val="24"/>
                <w:szCs w:val="24"/>
              </w:rPr>
              <w:t>Divulgar boletín digital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F65A80" w:rsidRDefault="00015112" w:rsidP="00015112">
            <w:pPr>
              <w:pStyle w:val="Prrafodelista"/>
              <w:numPr>
                <w:ilvl w:val="0"/>
                <w:numId w:val="32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6C9">
              <w:rPr>
                <w:rFonts w:ascii="Times New Roman" w:hAnsi="Times New Roman"/>
                <w:sz w:val="24"/>
                <w:szCs w:val="24"/>
              </w:rPr>
              <w:t>Escaneo Encuesta de satisfacción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04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65A80" w:rsidRDefault="00015112" w:rsidP="00015112">
            <w:pPr>
              <w:jc w:val="center"/>
            </w:pPr>
            <w:r w:rsidRPr="00F65A80">
              <w:t>10%</w:t>
            </w:r>
          </w:p>
        </w:tc>
        <w:tc>
          <w:tcPr>
            <w:tcW w:w="1551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65A80" w:rsidRDefault="00405511" w:rsidP="00015112">
            <w:pPr>
              <w:jc w:val="center"/>
            </w:pPr>
            <w:r>
              <w:t>10</w:t>
            </w:r>
            <w:r w:rsidR="00015112" w:rsidRPr="00F65A80">
              <w:t>%</w:t>
            </w:r>
          </w:p>
        </w:tc>
        <w:tc>
          <w:tcPr>
            <w:tcW w:w="1975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65A80" w:rsidRDefault="00015112" w:rsidP="00015112">
            <w:pPr>
              <w:jc w:val="center"/>
            </w:pPr>
            <w:r w:rsidRPr="00F65A80">
              <w:t>100%</w:t>
            </w:r>
          </w:p>
        </w:tc>
      </w:tr>
    </w:tbl>
    <w:p w:rsidR="00015112" w:rsidRDefault="00015112" w:rsidP="00015112">
      <w:pPr>
        <w:rPr>
          <w:b/>
        </w:rPr>
      </w:pPr>
    </w:p>
    <w:p w:rsidR="00943681" w:rsidRDefault="00943681" w:rsidP="00015112">
      <w:pPr>
        <w:rPr>
          <w:b/>
        </w:rPr>
      </w:pPr>
    </w:p>
    <w:tbl>
      <w:tblPr>
        <w:tblStyle w:val="Tablaconcuadrcula"/>
        <w:tblpPr w:leftFromText="141" w:rightFromText="141" w:vertAnchor="text" w:horzAnchor="page" w:tblpX="781" w:tblpY="354"/>
        <w:tblW w:w="10910" w:type="dxa"/>
        <w:tblLook w:val="04A0" w:firstRow="1" w:lastRow="0" w:firstColumn="1" w:lastColumn="0" w:noHBand="0" w:noVBand="1"/>
      </w:tblPr>
      <w:tblGrid>
        <w:gridCol w:w="1736"/>
        <w:gridCol w:w="1456"/>
        <w:gridCol w:w="2653"/>
        <w:gridCol w:w="1641"/>
        <w:gridCol w:w="1487"/>
        <w:gridCol w:w="1937"/>
      </w:tblGrid>
      <w:tr w:rsidR="00015112" w:rsidTr="00D2396F">
        <w:trPr>
          <w:trHeight w:val="759"/>
        </w:trPr>
        <w:tc>
          <w:tcPr>
            <w:tcW w:w="1736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456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653" w:type="dxa"/>
            <w:shd w:val="clear" w:color="auto" w:fill="002060"/>
          </w:tcPr>
          <w:p w:rsidR="00015112" w:rsidRPr="003A2A8B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641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487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937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D2396F">
        <w:trPr>
          <w:trHeight w:val="1534"/>
        </w:trPr>
        <w:tc>
          <w:tcPr>
            <w:tcW w:w="1736" w:type="dxa"/>
          </w:tcPr>
          <w:p w:rsidR="00015112" w:rsidRDefault="00015112" w:rsidP="00413906">
            <w:pPr>
              <w:rPr>
                <w:b/>
              </w:rPr>
            </w:pPr>
            <w:r w:rsidRPr="00533E8C">
              <w:rPr>
                <w:b/>
              </w:rPr>
              <w:t>Elabo</w:t>
            </w:r>
            <w:r w:rsidR="00405511">
              <w:rPr>
                <w:b/>
              </w:rPr>
              <w:t>ración y distribución de brocho</w:t>
            </w:r>
            <w:r w:rsidRPr="00533E8C">
              <w:rPr>
                <w:b/>
              </w:rPr>
              <w:t>r</w:t>
            </w:r>
            <w:r w:rsidR="00405511">
              <w:rPr>
                <w:b/>
              </w:rPr>
              <w:t>e</w:t>
            </w:r>
            <w:r w:rsidRPr="00533E8C">
              <w:rPr>
                <w:b/>
              </w:rPr>
              <w:t>s impresos</w:t>
            </w:r>
          </w:p>
        </w:tc>
        <w:tc>
          <w:tcPr>
            <w:tcW w:w="1456" w:type="dxa"/>
          </w:tcPr>
          <w:p w:rsidR="00015112" w:rsidRDefault="00015112" w:rsidP="00015112"/>
          <w:p w:rsidR="00015112" w:rsidRPr="00533E8C" w:rsidRDefault="00015112" w:rsidP="00015112">
            <w:r w:rsidRPr="00533E8C">
              <w:t>% cobertura</w:t>
            </w:r>
            <w:r>
              <w:t>.</w:t>
            </w:r>
          </w:p>
        </w:tc>
        <w:tc>
          <w:tcPr>
            <w:tcW w:w="2653" w:type="dxa"/>
          </w:tcPr>
          <w:p w:rsidR="00015112" w:rsidRDefault="00015112" w:rsidP="00015112">
            <w:pPr>
              <w:pStyle w:val="Prrafodelista"/>
              <w:numPr>
                <w:ilvl w:val="0"/>
                <w:numId w:val="3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EF">
              <w:rPr>
                <w:rFonts w:ascii="Times New Roman" w:hAnsi="Times New Roman"/>
                <w:sz w:val="24"/>
                <w:szCs w:val="24"/>
              </w:rPr>
              <w:t>Diseño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9536EF" w:rsidRDefault="00015112" w:rsidP="00015112">
            <w:pPr>
              <w:pStyle w:val="Prrafodelista"/>
              <w:numPr>
                <w:ilvl w:val="0"/>
                <w:numId w:val="33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6EF">
              <w:rPr>
                <w:rFonts w:ascii="Times New Roman" w:hAnsi="Times New Roman"/>
                <w:sz w:val="24"/>
                <w:szCs w:val="24"/>
              </w:rPr>
              <w:t>Impresión y divulgación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:rsidR="00015112" w:rsidRDefault="00015112" w:rsidP="00015112">
            <w:pPr>
              <w:jc w:val="center"/>
            </w:pPr>
          </w:p>
          <w:p w:rsidR="00015112" w:rsidRPr="00533E8C" w:rsidRDefault="00015112" w:rsidP="00015112">
            <w:pPr>
              <w:jc w:val="center"/>
            </w:pPr>
            <w:r w:rsidRPr="00533E8C">
              <w:t>12.50%</w:t>
            </w:r>
          </w:p>
        </w:tc>
        <w:tc>
          <w:tcPr>
            <w:tcW w:w="1487" w:type="dxa"/>
          </w:tcPr>
          <w:p w:rsidR="00015112" w:rsidRDefault="00015112" w:rsidP="00015112">
            <w:pPr>
              <w:jc w:val="center"/>
            </w:pPr>
          </w:p>
          <w:p w:rsidR="00015112" w:rsidRPr="00533E8C" w:rsidRDefault="00015112" w:rsidP="00015112">
            <w:pPr>
              <w:jc w:val="center"/>
            </w:pPr>
            <w:r w:rsidRPr="00533E8C">
              <w:t>12.50%</w:t>
            </w:r>
          </w:p>
        </w:tc>
        <w:tc>
          <w:tcPr>
            <w:tcW w:w="1937" w:type="dxa"/>
          </w:tcPr>
          <w:p w:rsidR="00015112" w:rsidRDefault="00015112" w:rsidP="00015112">
            <w:pPr>
              <w:jc w:val="center"/>
            </w:pPr>
          </w:p>
          <w:p w:rsidR="00015112" w:rsidRPr="00533E8C" w:rsidRDefault="00015112" w:rsidP="00015112">
            <w:pPr>
              <w:jc w:val="center"/>
            </w:pPr>
            <w:r w:rsidRPr="00533E8C">
              <w:t>100%</w:t>
            </w:r>
          </w:p>
        </w:tc>
      </w:tr>
    </w:tbl>
    <w:p w:rsidR="00015112" w:rsidRDefault="00015112" w:rsidP="00015112">
      <w:pPr>
        <w:rPr>
          <w:b/>
        </w:rPr>
      </w:pPr>
    </w:p>
    <w:p w:rsidR="00015112" w:rsidRDefault="00015112" w:rsidP="00015112">
      <w:pPr>
        <w:rPr>
          <w:b/>
        </w:rPr>
      </w:pPr>
    </w:p>
    <w:p w:rsidR="00015112" w:rsidRDefault="00015112" w:rsidP="00015112">
      <w:pPr>
        <w:rPr>
          <w:b/>
        </w:rPr>
      </w:pPr>
    </w:p>
    <w:p w:rsidR="00D2396F" w:rsidRDefault="00D2396F" w:rsidP="00015112">
      <w:pPr>
        <w:rPr>
          <w:b/>
        </w:rPr>
      </w:pPr>
    </w:p>
    <w:p w:rsidR="00D2396F" w:rsidRDefault="00D2396F" w:rsidP="00015112">
      <w:pPr>
        <w:rPr>
          <w:b/>
        </w:rPr>
      </w:pPr>
    </w:p>
    <w:p w:rsidR="00D2396F" w:rsidRDefault="00D2396F" w:rsidP="00015112">
      <w:pPr>
        <w:rPr>
          <w:b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1867"/>
        <w:gridCol w:w="1893"/>
        <w:gridCol w:w="2093"/>
        <w:gridCol w:w="1631"/>
        <w:gridCol w:w="1545"/>
        <w:gridCol w:w="1887"/>
      </w:tblGrid>
      <w:tr w:rsidR="00015112" w:rsidTr="00D2396F">
        <w:trPr>
          <w:trHeight w:val="533"/>
        </w:trPr>
        <w:tc>
          <w:tcPr>
            <w:tcW w:w="1867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Productos</w:t>
            </w:r>
          </w:p>
        </w:tc>
        <w:tc>
          <w:tcPr>
            <w:tcW w:w="1893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Indicador</w:t>
            </w:r>
          </w:p>
        </w:tc>
        <w:tc>
          <w:tcPr>
            <w:tcW w:w="2093" w:type="dxa"/>
            <w:shd w:val="clear" w:color="auto" w:fill="002060"/>
          </w:tcPr>
          <w:p w:rsidR="00015112" w:rsidRPr="003A2A8B" w:rsidRDefault="00015112" w:rsidP="00015112">
            <w:pPr>
              <w:jc w:val="center"/>
              <w:rPr>
                <w:b/>
                <w:color w:val="FFFFFF" w:themeColor="background1"/>
              </w:rPr>
            </w:pPr>
            <w:r w:rsidRPr="003A2A8B">
              <w:rPr>
                <w:b/>
                <w:color w:val="FFFFFF" w:themeColor="background1"/>
              </w:rPr>
              <w:t>Actividades</w:t>
            </w:r>
          </w:p>
        </w:tc>
        <w:tc>
          <w:tcPr>
            <w:tcW w:w="1631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Programado</w:t>
            </w:r>
          </w:p>
        </w:tc>
        <w:tc>
          <w:tcPr>
            <w:tcW w:w="1545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Ejecutado</w:t>
            </w:r>
          </w:p>
        </w:tc>
        <w:tc>
          <w:tcPr>
            <w:tcW w:w="1887" w:type="dxa"/>
            <w:shd w:val="clear" w:color="auto" w:fill="002060"/>
          </w:tcPr>
          <w:p w:rsidR="00015112" w:rsidRPr="003A2A8B" w:rsidRDefault="00015112" w:rsidP="00015112">
            <w:pPr>
              <w:pStyle w:val="Prrafodelista"/>
              <w:ind w:left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3A2A8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% Cumplimiento</w:t>
            </w:r>
          </w:p>
        </w:tc>
      </w:tr>
      <w:tr w:rsidR="00015112" w:rsidTr="00D2396F">
        <w:trPr>
          <w:trHeight w:val="330"/>
        </w:trPr>
        <w:tc>
          <w:tcPr>
            <w:tcW w:w="1867" w:type="dxa"/>
          </w:tcPr>
          <w:p w:rsidR="00015112" w:rsidRDefault="00015112" w:rsidP="00015112">
            <w:pPr>
              <w:rPr>
                <w:b/>
              </w:rPr>
            </w:pPr>
            <w:r w:rsidRPr="00D2030E">
              <w:rPr>
                <w:b/>
              </w:rPr>
              <w:t>Difusión campañas tutoriales procesos DGP</w:t>
            </w:r>
            <w:r>
              <w:rPr>
                <w:b/>
              </w:rPr>
              <w:t>.</w:t>
            </w:r>
          </w:p>
        </w:tc>
        <w:tc>
          <w:tcPr>
            <w:tcW w:w="1893" w:type="dxa"/>
          </w:tcPr>
          <w:p w:rsidR="00015112" w:rsidRPr="00D2030E" w:rsidRDefault="00015112" w:rsidP="00015112">
            <w:r w:rsidRPr="00D2030E">
              <w:t xml:space="preserve">Cantidad </w:t>
            </w:r>
            <w:r>
              <w:t>de visualizaciones a través YouT</w:t>
            </w:r>
            <w:r w:rsidRPr="00D2030E">
              <w:t>ube</w:t>
            </w:r>
            <w:r>
              <w:t>.</w:t>
            </w:r>
          </w:p>
        </w:tc>
        <w:tc>
          <w:tcPr>
            <w:tcW w:w="2093" w:type="dxa"/>
          </w:tcPr>
          <w:p w:rsidR="00003274" w:rsidRDefault="00003274" w:rsidP="00003274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Default="00015112" w:rsidP="00015112">
            <w:pPr>
              <w:pStyle w:val="Prrafodelista"/>
              <w:numPr>
                <w:ilvl w:val="0"/>
                <w:numId w:val="34"/>
              </w:num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8A">
              <w:rPr>
                <w:rFonts w:ascii="Times New Roman" w:hAnsi="Times New Roman"/>
                <w:sz w:val="24"/>
                <w:szCs w:val="24"/>
              </w:rPr>
              <w:t>Definir contenido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96F" w:rsidRDefault="00D2396F" w:rsidP="00D2396F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12" w:rsidRPr="00F54C8A" w:rsidRDefault="00015112" w:rsidP="007E5F34">
            <w:pPr>
              <w:pStyle w:val="Prrafodelista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54C8A" w:rsidRDefault="00015112" w:rsidP="00015112">
            <w:pPr>
              <w:jc w:val="center"/>
            </w:pPr>
            <w:r w:rsidRPr="00F54C8A">
              <w:t>125</w:t>
            </w:r>
          </w:p>
        </w:tc>
        <w:tc>
          <w:tcPr>
            <w:tcW w:w="1545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54C8A" w:rsidRDefault="00003274" w:rsidP="00015112">
            <w:pPr>
              <w:jc w:val="center"/>
            </w:pPr>
            <w:r>
              <w:t>208</w:t>
            </w:r>
          </w:p>
        </w:tc>
        <w:tc>
          <w:tcPr>
            <w:tcW w:w="1887" w:type="dxa"/>
          </w:tcPr>
          <w:p w:rsidR="00015112" w:rsidRDefault="00015112" w:rsidP="00015112">
            <w:pPr>
              <w:jc w:val="center"/>
            </w:pPr>
          </w:p>
          <w:p w:rsidR="00015112" w:rsidRDefault="00015112" w:rsidP="00015112">
            <w:pPr>
              <w:jc w:val="center"/>
            </w:pPr>
          </w:p>
          <w:p w:rsidR="00015112" w:rsidRPr="00F54C8A" w:rsidRDefault="00003274" w:rsidP="00015112">
            <w:pPr>
              <w:jc w:val="center"/>
            </w:pPr>
            <w:r>
              <w:t>166.40</w:t>
            </w:r>
            <w:r w:rsidR="00015112" w:rsidRPr="00F54C8A">
              <w:t>%</w:t>
            </w:r>
          </w:p>
        </w:tc>
      </w:tr>
    </w:tbl>
    <w:p w:rsidR="00015112" w:rsidRDefault="00015112" w:rsidP="00015112">
      <w:pPr>
        <w:rPr>
          <w:b/>
        </w:rPr>
      </w:pPr>
    </w:p>
    <w:p w:rsidR="000316EA" w:rsidRDefault="000316EA" w:rsidP="00015112">
      <w:pPr>
        <w:rPr>
          <w:b/>
        </w:rPr>
      </w:pPr>
    </w:p>
    <w:p w:rsidR="00413906" w:rsidRDefault="00413906" w:rsidP="00FA7D13">
      <w:pPr>
        <w:tabs>
          <w:tab w:val="left" w:pos="4260"/>
        </w:tabs>
      </w:pPr>
    </w:p>
    <w:p w:rsidR="00413906" w:rsidRDefault="00413906" w:rsidP="00FA7D13">
      <w:pPr>
        <w:tabs>
          <w:tab w:val="left" w:pos="4260"/>
        </w:tabs>
      </w:pPr>
    </w:p>
    <w:p w:rsidR="00413906" w:rsidRDefault="00413906" w:rsidP="00FA7D13">
      <w:pPr>
        <w:tabs>
          <w:tab w:val="left" w:pos="4260"/>
        </w:tabs>
      </w:pPr>
    </w:p>
    <w:p w:rsidR="00413906" w:rsidRDefault="00413906" w:rsidP="00FA7D13">
      <w:pPr>
        <w:tabs>
          <w:tab w:val="left" w:pos="4260"/>
        </w:tabs>
      </w:pPr>
    </w:p>
    <w:p w:rsidR="00413906" w:rsidRDefault="00413906" w:rsidP="00FA7D13">
      <w:pPr>
        <w:tabs>
          <w:tab w:val="left" w:pos="4260"/>
        </w:tabs>
      </w:pPr>
    </w:p>
    <w:p w:rsidR="00413906" w:rsidRPr="00413906" w:rsidRDefault="00413906" w:rsidP="00FA7D13">
      <w:pPr>
        <w:tabs>
          <w:tab w:val="left" w:pos="4260"/>
        </w:tabs>
        <w:rPr>
          <w:b/>
        </w:rPr>
      </w:pPr>
    </w:p>
    <w:p w:rsidR="009526F6" w:rsidRPr="00413906" w:rsidRDefault="00413906" w:rsidP="00413906">
      <w:pPr>
        <w:tabs>
          <w:tab w:val="left" w:pos="4260"/>
        </w:tabs>
        <w:jc w:val="center"/>
        <w:rPr>
          <w:b/>
        </w:rPr>
      </w:pPr>
      <w:r w:rsidRPr="00413906">
        <w:rPr>
          <w:b/>
        </w:rPr>
        <w:t>Lic. Hector Guzmán</w:t>
      </w:r>
    </w:p>
    <w:p w:rsidR="00413906" w:rsidRDefault="00413906" w:rsidP="00413906">
      <w:pPr>
        <w:tabs>
          <w:tab w:val="left" w:pos="4260"/>
        </w:tabs>
        <w:jc w:val="center"/>
      </w:pPr>
      <w:r>
        <w:t>Director de Planificación y Desarrollo</w:t>
      </w:r>
    </w:p>
    <w:p w:rsidR="009526F6" w:rsidRDefault="009526F6" w:rsidP="00FA7D13">
      <w:pPr>
        <w:tabs>
          <w:tab w:val="left" w:pos="4260"/>
        </w:tabs>
      </w:pPr>
    </w:p>
    <w:p w:rsidR="009526F6" w:rsidRDefault="009526F6" w:rsidP="00FA7D13">
      <w:pPr>
        <w:tabs>
          <w:tab w:val="left" w:pos="4260"/>
        </w:tabs>
      </w:pPr>
    </w:p>
    <w:p w:rsidR="009526F6" w:rsidRPr="007E1F9A" w:rsidRDefault="009526F6" w:rsidP="00FA7D13">
      <w:pPr>
        <w:tabs>
          <w:tab w:val="left" w:pos="4260"/>
        </w:tabs>
      </w:pPr>
    </w:p>
    <w:sectPr w:rsidR="009526F6" w:rsidRPr="007E1F9A" w:rsidSect="0001511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94" w:rsidRDefault="007E4594">
      <w:r>
        <w:separator/>
      </w:r>
    </w:p>
  </w:endnote>
  <w:endnote w:type="continuationSeparator" w:id="0">
    <w:p w:rsidR="007E4594" w:rsidRDefault="007E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FABM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594" w:rsidRPr="00B065F6" w:rsidRDefault="007E4594" w:rsidP="0036701D">
    <w:pPr>
      <w:pStyle w:val="Piedepgina"/>
      <w:jc w:val="right"/>
      <w:rPr>
        <w:caps/>
        <w:noProof/>
        <w:color w:val="002060"/>
        <w:sz w:val="20"/>
        <w:szCs w:val="20"/>
      </w:rPr>
    </w:pPr>
    <w:r w:rsidRPr="00B065F6">
      <w:rPr>
        <w:caps/>
        <w:color w:val="002060"/>
      </w:rPr>
      <w:t xml:space="preserve">                                                                                                                                                   </w:t>
    </w:r>
    <w:r w:rsidRPr="00B065F6">
      <w:rPr>
        <w:caps/>
        <w:color w:val="002060"/>
        <w:sz w:val="20"/>
        <w:szCs w:val="20"/>
      </w:rPr>
      <w:fldChar w:fldCharType="begin"/>
    </w:r>
    <w:r w:rsidRPr="00B065F6">
      <w:rPr>
        <w:caps/>
        <w:color w:val="002060"/>
        <w:sz w:val="20"/>
        <w:szCs w:val="20"/>
      </w:rPr>
      <w:instrText xml:space="preserve"> PAGE   \* MERGEFORMAT </w:instrText>
    </w:r>
    <w:r w:rsidRPr="00B065F6">
      <w:rPr>
        <w:caps/>
        <w:color w:val="002060"/>
        <w:sz w:val="20"/>
        <w:szCs w:val="20"/>
      </w:rPr>
      <w:fldChar w:fldCharType="separate"/>
    </w:r>
    <w:r w:rsidR="00065EFB">
      <w:rPr>
        <w:caps/>
        <w:noProof/>
        <w:color w:val="002060"/>
        <w:sz w:val="20"/>
        <w:szCs w:val="20"/>
      </w:rPr>
      <w:t>6</w:t>
    </w:r>
    <w:r w:rsidRPr="00B065F6">
      <w:rPr>
        <w:caps/>
        <w:noProof/>
        <w:color w:val="002060"/>
        <w:sz w:val="20"/>
        <w:szCs w:val="20"/>
      </w:rPr>
      <w:fldChar w:fldCharType="end"/>
    </w:r>
  </w:p>
  <w:p w:rsidR="007E4594" w:rsidRDefault="007E45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94" w:rsidRDefault="007E4594">
      <w:r>
        <w:separator/>
      </w:r>
    </w:p>
  </w:footnote>
  <w:footnote w:type="continuationSeparator" w:id="0">
    <w:p w:rsidR="007E4594" w:rsidRDefault="007E4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C9E9FA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433BFA"/>
    <w:multiLevelType w:val="hybridMultilevel"/>
    <w:tmpl w:val="50B25298"/>
    <w:lvl w:ilvl="0" w:tplc="17C09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0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5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64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A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0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C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0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8A5110"/>
    <w:multiLevelType w:val="hybridMultilevel"/>
    <w:tmpl w:val="18527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47B42"/>
    <w:multiLevelType w:val="hybridMultilevel"/>
    <w:tmpl w:val="CAFCC7C4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050E2"/>
    <w:multiLevelType w:val="hybridMultilevel"/>
    <w:tmpl w:val="DDE2B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B18A5"/>
    <w:multiLevelType w:val="hybridMultilevel"/>
    <w:tmpl w:val="4D7264D4"/>
    <w:lvl w:ilvl="0" w:tplc="0C0A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B5795"/>
    <w:multiLevelType w:val="hybridMultilevel"/>
    <w:tmpl w:val="10B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9FF"/>
    <w:multiLevelType w:val="hybridMultilevel"/>
    <w:tmpl w:val="FA204B8C"/>
    <w:lvl w:ilvl="0" w:tplc="A42A8FF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C15C72E8">
      <w:start w:val="4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07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4B8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2C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CA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E6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96B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AA3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22206"/>
    <w:multiLevelType w:val="hybridMultilevel"/>
    <w:tmpl w:val="0358B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1210F7"/>
    <w:multiLevelType w:val="hybridMultilevel"/>
    <w:tmpl w:val="F9F23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015F"/>
    <w:multiLevelType w:val="hybridMultilevel"/>
    <w:tmpl w:val="B7409BFE"/>
    <w:lvl w:ilvl="0" w:tplc="1346B364">
      <w:numFmt w:val="bullet"/>
      <w:lvlText w:val="•"/>
      <w:lvlJc w:val="left"/>
      <w:pPr>
        <w:ind w:left="-273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36081C28"/>
    <w:multiLevelType w:val="hybridMultilevel"/>
    <w:tmpl w:val="8BE2D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13DE"/>
    <w:multiLevelType w:val="hybridMultilevel"/>
    <w:tmpl w:val="46849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2B89"/>
    <w:multiLevelType w:val="hybridMultilevel"/>
    <w:tmpl w:val="B0C62F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6B561A"/>
    <w:multiLevelType w:val="hybridMultilevel"/>
    <w:tmpl w:val="7ECA8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3AAA"/>
    <w:multiLevelType w:val="hybridMultilevel"/>
    <w:tmpl w:val="775EEF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2CB7"/>
    <w:multiLevelType w:val="hybridMultilevel"/>
    <w:tmpl w:val="369A2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517E"/>
    <w:multiLevelType w:val="hybridMultilevel"/>
    <w:tmpl w:val="28943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4C25"/>
    <w:multiLevelType w:val="hybridMultilevel"/>
    <w:tmpl w:val="BFA6B6B8"/>
    <w:lvl w:ilvl="0" w:tplc="9BCA29B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018F"/>
    <w:multiLevelType w:val="hybridMultilevel"/>
    <w:tmpl w:val="DA941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51AE1"/>
    <w:multiLevelType w:val="hybridMultilevel"/>
    <w:tmpl w:val="DF8827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7500B"/>
    <w:multiLevelType w:val="hybridMultilevel"/>
    <w:tmpl w:val="6B864F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26BCF"/>
    <w:multiLevelType w:val="hybridMultilevel"/>
    <w:tmpl w:val="505C4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29D0"/>
    <w:multiLevelType w:val="hybridMultilevel"/>
    <w:tmpl w:val="B69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7774C"/>
    <w:multiLevelType w:val="hybridMultilevel"/>
    <w:tmpl w:val="EFD4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16E"/>
    <w:multiLevelType w:val="hybridMultilevel"/>
    <w:tmpl w:val="F11C43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A303D"/>
    <w:multiLevelType w:val="hybridMultilevel"/>
    <w:tmpl w:val="88245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F5A9A"/>
    <w:multiLevelType w:val="hybridMultilevel"/>
    <w:tmpl w:val="8C1A6BD6"/>
    <w:lvl w:ilvl="0" w:tplc="1346B364">
      <w:numFmt w:val="bullet"/>
      <w:lvlText w:val="•"/>
      <w:lvlJc w:val="left"/>
      <w:pPr>
        <w:ind w:left="-632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22442"/>
    <w:multiLevelType w:val="hybridMultilevel"/>
    <w:tmpl w:val="457C20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4947EC"/>
    <w:multiLevelType w:val="hybridMultilevel"/>
    <w:tmpl w:val="DA20A2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8318E"/>
    <w:multiLevelType w:val="hybridMultilevel"/>
    <w:tmpl w:val="C9460306"/>
    <w:lvl w:ilvl="0" w:tplc="1346B364">
      <w:numFmt w:val="bullet"/>
      <w:lvlText w:val="•"/>
      <w:lvlJc w:val="left"/>
      <w:pPr>
        <w:ind w:left="-1266" w:hanging="360"/>
      </w:pPr>
      <w:rPr>
        <w:rFonts w:ascii="Times New Roman" w:eastAsiaTheme="minorHAnsi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31" w15:restartNumberingAfterBreak="0">
    <w:nsid w:val="5CD40A29"/>
    <w:multiLevelType w:val="hybridMultilevel"/>
    <w:tmpl w:val="2A1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3D0"/>
    <w:multiLevelType w:val="hybridMultilevel"/>
    <w:tmpl w:val="AD88D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93795"/>
    <w:multiLevelType w:val="hybridMultilevel"/>
    <w:tmpl w:val="11D22B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F217A"/>
    <w:multiLevelType w:val="hybridMultilevel"/>
    <w:tmpl w:val="EDF6B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72599"/>
    <w:multiLevelType w:val="hybridMultilevel"/>
    <w:tmpl w:val="49F4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C32764"/>
    <w:multiLevelType w:val="hybridMultilevel"/>
    <w:tmpl w:val="E806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E7E0B"/>
    <w:multiLevelType w:val="hybridMultilevel"/>
    <w:tmpl w:val="6600AA94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8" w15:restartNumberingAfterBreak="0">
    <w:nsid w:val="71423B6E"/>
    <w:multiLevelType w:val="hybridMultilevel"/>
    <w:tmpl w:val="60782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95FCE"/>
    <w:multiLevelType w:val="hybridMultilevel"/>
    <w:tmpl w:val="ED961522"/>
    <w:lvl w:ilvl="0" w:tplc="07C683CE">
      <w:start w:val="2"/>
      <w:numFmt w:val="bullet"/>
      <w:lvlText w:val="-"/>
      <w:lvlJc w:val="left"/>
      <w:pPr>
        <w:ind w:left="-632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40" w15:restartNumberingAfterBreak="0">
    <w:nsid w:val="71616A6E"/>
    <w:multiLevelType w:val="hybridMultilevel"/>
    <w:tmpl w:val="8DFE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A2737"/>
    <w:multiLevelType w:val="hybridMultilevel"/>
    <w:tmpl w:val="6C3E0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B6773"/>
    <w:multiLevelType w:val="hybridMultilevel"/>
    <w:tmpl w:val="FFD413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0E1418"/>
    <w:multiLevelType w:val="hybridMultilevel"/>
    <w:tmpl w:val="0DC46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A1C10"/>
    <w:multiLevelType w:val="hybridMultilevel"/>
    <w:tmpl w:val="B428E2E6"/>
    <w:lvl w:ilvl="0" w:tplc="1C0A000F">
      <w:start w:val="1"/>
      <w:numFmt w:val="decimal"/>
      <w:lvlText w:val="%1."/>
      <w:lvlJc w:val="lef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357DDD"/>
    <w:multiLevelType w:val="hybridMultilevel"/>
    <w:tmpl w:val="9190D92E"/>
    <w:lvl w:ilvl="0" w:tplc="17C0999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76E7C"/>
    <w:multiLevelType w:val="hybridMultilevel"/>
    <w:tmpl w:val="8E26C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035D0"/>
    <w:multiLevelType w:val="hybridMultilevel"/>
    <w:tmpl w:val="689A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"/>
  </w:num>
  <w:num w:numId="3">
    <w:abstractNumId w:val="20"/>
  </w:num>
  <w:num w:numId="4">
    <w:abstractNumId w:val="28"/>
  </w:num>
  <w:num w:numId="5">
    <w:abstractNumId w:val="33"/>
  </w:num>
  <w:num w:numId="6">
    <w:abstractNumId w:val="13"/>
  </w:num>
  <w:num w:numId="7">
    <w:abstractNumId w:val="7"/>
  </w:num>
  <w:num w:numId="8">
    <w:abstractNumId w:val="1"/>
  </w:num>
  <w:num w:numId="9">
    <w:abstractNumId w:val="41"/>
  </w:num>
  <w:num w:numId="10">
    <w:abstractNumId w:val="32"/>
  </w:num>
  <w:num w:numId="11">
    <w:abstractNumId w:val="42"/>
  </w:num>
  <w:num w:numId="12">
    <w:abstractNumId w:val="31"/>
  </w:num>
  <w:num w:numId="13">
    <w:abstractNumId w:val="14"/>
  </w:num>
  <w:num w:numId="14">
    <w:abstractNumId w:val="29"/>
  </w:num>
  <w:num w:numId="15">
    <w:abstractNumId w:val="12"/>
  </w:num>
  <w:num w:numId="16">
    <w:abstractNumId w:val="47"/>
  </w:num>
  <w:num w:numId="17">
    <w:abstractNumId w:val="4"/>
  </w:num>
  <w:num w:numId="18">
    <w:abstractNumId w:val="9"/>
  </w:num>
  <w:num w:numId="19">
    <w:abstractNumId w:val="43"/>
  </w:num>
  <w:num w:numId="20">
    <w:abstractNumId w:val="37"/>
  </w:num>
  <w:num w:numId="21">
    <w:abstractNumId w:val="10"/>
  </w:num>
  <w:num w:numId="22">
    <w:abstractNumId w:val="30"/>
  </w:num>
  <w:num w:numId="23">
    <w:abstractNumId w:val="39"/>
  </w:num>
  <w:num w:numId="24">
    <w:abstractNumId w:val="27"/>
  </w:num>
  <w:num w:numId="25">
    <w:abstractNumId w:val="17"/>
  </w:num>
  <w:num w:numId="26">
    <w:abstractNumId w:val="25"/>
  </w:num>
  <w:num w:numId="27">
    <w:abstractNumId w:val="26"/>
  </w:num>
  <w:num w:numId="28">
    <w:abstractNumId w:val="15"/>
  </w:num>
  <w:num w:numId="29">
    <w:abstractNumId w:val="11"/>
  </w:num>
  <w:num w:numId="30">
    <w:abstractNumId w:val="46"/>
  </w:num>
  <w:num w:numId="31">
    <w:abstractNumId w:val="22"/>
  </w:num>
  <w:num w:numId="32">
    <w:abstractNumId w:val="21"/>
  </w:num>
  <w:num w:numId="33">
    <w:abstractNumId w:val="16"/>
  </w:num>
  <w:num w:numId="34">
    <w:abstractNumId w:val="6"/>
  </w:num>
  <w:num w:numId="35">
    <w:abstractNumId w:val="8"/>
  </w:num>
  <w:num w:numId="36">
    <w:abstractNumId w:val="5"/>
  </w:num>
  <w:num w:numId="37">
    <w:abstractNumId w:val="23"/>
  </w:num>
  <w:num w:numId="38">
    <w:abstractNumId w:val="0"/>
  </w:num>
  <w:num w:numId="39">
    <w:abstractNumId w:val="34"/>
  </w:num>
  <w:num w:numId="40">
    <w:abstractNumId w:val="38"/>
  </w:num>
  <w:num w:numId="41">
    <w:abstractNumId w:val="19"/>
  </w:num>
  <w:num w:numId="42">
    <w:abstractNumId w:val="18"/>
  </w:num>
  <w:num w:numId="43">
    <w:abstractNumId w:val="45"/>
  </w:num>
  <w:num w:numId="44">
    <w:abstractNumId w:val="24"/>
  </w:num>
  <w:num w:numId="45">
    <w:abstractNumId w:val="36"/>
  </w:num>
  <w:num w:numId="46">
    <w:abstractNumId w:val="35"/>
  </w:num>
  <w:num w:numId="47">
    <w:abstractNumId w:val="2"/>
  </w:num>
  <w:num w:numId="48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26"/>
    <w:rsid w:val="0000028D"/>
    <w:rsid w:val="00002FD1"/>
    <w:rsid w:val="00003274"/>
    <w:rsid w:val="00004B9E"/>
    <w:rsid w:val="00005963"/>
    <w:rsid w:val="000065AA"/>
    <w:rsid w:val="000073CD"/>
    <w:rsid w:val="00012E3C"/>
    <w:rsid w:val="00013600"/>
    <w:rsid w:val="000137B6"/>
    <w:rsid w:val="00013BDD"/>
    <w:rsid w:val="00015112"/>
    <w:rsid w:val="00015E6F"/>
    <w:rsid w:val="00017086"/>
    <w:rsid w:val="00017A15"/>
    <w:rsid w:val="000244B1"/>
    <w:rsid w:val="0002628E"/>
    <w:rsid w:val="000274DF"/>
    <w:rsid w:val="00031343"/>
    <w:rsid w:val="000316EA"/>
    <w:rsid w:val="00033EB4"/>
    <w:rsid w:val="000352B2"/>
    <w:rsid w:val="0004046B"/>
    <w:rsid w:val="000426FC"/>
    <w:rsid w:val="00045B4C"/>
    <w:rsid w:val="000470B7"/>
    <w:rsid w:val="00047AAB"/>
    <w:rsid w:val="00053519"/>
    <w:rsid w:val="00054B4D"/>
    <w:rsid w:val="00056C9A"/>
    <w:rsid w:val="00057229"/>
    <w:rsid w:val="00062DE3"/>
    <w:rsid w:val="0006316D"/>
    <w:rsid w:val="0006346B"/>
    <w:rsid w:val="00063558"/>
    <w:rsid w:val="000637B8"/>
    <w:rsid w:val="000654B7"/>
    <w:rsid w:val="00065EFB"/>
    <w:rsid w:val="00067053"/>
    <w:rsid w:val="00071C1D"/>
    <w:rsid w:val="00071D8A"/>
    <w:rsid w:val="00071DD7"/>
    <w:rsid w:val="00074DF5"/>
    <w:rsid w:val="000756D6"/>
    <w:rsid w:val="00076791"/>
    <w:rsid w:val="000777B5"/>
    <w:rsid w:val="000779AF"/>
    <w:rsid w:val="00080999"/>
    <w:rsid w:val="00081040"/>
    <w:rsid w:val="000817E7"/>
    <w:rsid w:val="00082A57"/>
    <w:rsid w:val="00082B0E"/>
    <w:rsid w:val="0008385B"/>
    <w:rsid w:val="00083DB1"/>
    <w:rsid w:val="00084A0E"/>
    <w:rsid w:val="00084A59"/>
    <w:rsid w:val="000902AA"/>
    <w:rsid w:val="00090968"/>
    <w:rsid w:val="000915AF"/>
    <w:rsid w:val="00091912"/>
    <w:rsid w:val="00096FE5"/>
    <w:rsid w:val="00097272"/>
    <w:rsid w:val="00097528"/>
    <w:rsid w:val="000977E4"/>
    <w:rsid w:val="000979DA"/>
    <w:rsid w:val="000A2C42"/>
    <w:rsid w:val="000A2FF9"/>
    <w:rsid w:val="000A4588"/>
    <w:rsid w:val="000A46AB"/>
    <w:rsid w:val="000A46DF"/>
    <w:rsid w:val="000A4A71"/>
    <w:rsid w:val="000B0151"/>
    <w:rsid w:val="000B1F9D"/>
    <w:rsid w:val="000B3082"/>
    <w:rsid w:val="000B3895"/>
    <w:rsid w:val="000B5C48"/>
    <w:rsid w:val="000B6DB9"/>
    <w:rsid w:val="000B6E6D"/>
    <w:rsid w:val="000C0798"/>
    <w:rsid w:val="000C07FD"/>
    <w:rsid w:val="000C098D"/>
    <w:rsid w:val="000C0B02"/>
    <w:rsid w:val="000C3450"/>
    <w:rsid w:val="000C3967"/>
    <w:rsid w:val="000C58E8"/>
    <w:rsid w:val="000C7468"/>
    <w:rsid w:val="000C7610"/>
    <w:rsid w:val="000D1CB2"/>
    <w:rsid w:val="000D4CE0"/>
    <w:rsid w:val="000E0DBC"/>
    <w:rsid w:val="000E289F"/>
    <w:rsid w:val="000E36F3"/>
    <w:rsid w:val="000E4814"/>
    <w:rsid w:val="000E6356"/>
    <w:rsid w:val="000E6778"/>
    <w:rsid w:val="000E69E5"/>
    <w:rsid w:val="000F0349"/>
    <w:rsid w:val="000F1B72"/>
    <w:rsid w:val="000F234C"/>
    <w:rsid w:val="000F25A1"/>
    <w:rsid w:val="000F2C6F"/>
    <w:rsid w:val="000F326C"/>
    <w:rsid w:val="000F4B12"/>
    <w:rsid w:val="000F542E"/>
    <w:rsid w:val="000F5ABB"/>
    <w:rsid w:val="00103971"/>
    <w:rsid w:val="0010425C"/>
    <w:rsid w:val="00106010"/>
    <w:rsid w:val="0010657E"/>
    <w:rsid w:val="001076E8"/>
    <w:rsid w:val="00111E65"/>
    <w:rsid w:val="001127D3"/>
    <w:rsid w:val="00114D5E"/>
    <w:rsid w:val="00115081"/>
    <w:rsid w:val="00115AB5"/>
    <w:rsid w:val="00115CFC"/>
    <w:rsid w:val="00116554"/>
    <w:rsid w:val="001170A1"/>
    <w:rsid w:val="001209A3"/>
    <w:rsid w:val="0012133A"/>
    <w:rsid w:val="0012235C"/>
    <w:rsid w:val="0012286A"/>
    <w:rsid w:val="00122ACA"/>
    <w:rsid w:val="00122CAC"/>
    <w:rsid w:val="00123D3D"/>
    <w:rsid w:val="0012432A"/>
    <w:rsid w:val="00125426"/>
    <w:rsid w:val="001256E4"/>
    <w:rsid w:val="00125FAE"/>
    <w:rsid w:val="00130EC7"/>
    <w:rsid w:val="00131649"/>
    <w:rsid w:val="00133E97"/>
    <w:rsid w:val="0013650D"/>
    <w:rsid w:val="00140B8A"/>
    <w:rsid w:val="00142E1E"/>
    <w:rsid w:val="0014695E"/>
    <w:rsid w:val="00147301"/>
    <w:rsid w:val="00147617"/>
    <w:rsid w:val="00147DE4"/>
    <w:rsid w:val="00152273"/>
    <w:rsid w:val="00152822"/>
    <w:rsid w:val="001557F5"/>
    <w:rsid w:val="00155B4B"/>
    <w:rsid w:val="0015636E"/>
    <w:rsid w:val="001627C0"/>
    <w:rsid w:val="001629EE"/>
    <w:rsid w:val="0016347F"/>
    <w:rsid w:val="001634F0"/>
    <w:rsid w:val="00164267"/>
    <w:rsid w:val="00166511"/>
    <w:rsid w:val="001672C3"/>
    <w:rsid w:val="00167AB2"/>
    <w:rsid w:val="00174F2B"/>
    <w:rsid w:val="00177EBE"/>
    <w:rsid w:val="001805F5"/>
    <w:rsid w:val="00181055"/>
    <w:rsid w:val="00182872"/>
    <w:rsid w:val="00184654"/>
    <w:rsid w:val="00185345"/>
    <w:rsid w:val="001855F4"/>
    <w:rsid w:val="001862F7"/>
    <w:rsid w:val="001870DB"/>
    <w:rsid w:val="00187385"/>
    <w:rsid w:val="00191E0C"/>
    <w:rsid w:val="001927C6"/>
    <w:rsid w:val="00192904"/>
    <w:rsid w:val="001977D3"/>
    <w:rsid w:val="0019790F"/>
    <w:rsid w:val="001A0037"/>
    <w:rsid w:val="001A0967"/>
    <w:rsid w:val="001A15F9"/>
    <w:rsid w:val="001A35ED"/>
    <w:rsid w:val="001A41D0"/>
    <w:rsid w:val="001A4CE5"/>
    <w:rsid w:val="001A5884"/>
    <w:rsid w:val="001A64C9"/>
    <w:rsid w:val="001A67FE"/>
    <w:rsid w:val="001A76A0"/>
    <w:rsid w:val="001B0255"/>
    <w:rsid w:val="001B24D6"/>
    <w:rsid w:val="001B2F8D"/>
    <w:rsid w:val="001B4859"/>
    <w:rsid w:val="001B524E"/>
    <w:rsid w:val="001B55C3"/>
    <w:rsid w:val="001B616A"/>
    <w:rsid w:val="001B624C"/>
    <w:rsid w:val="001B6A2A"/>
    <w:rsid w:val="001B726F"/>
    <w:rsid w:val="001C077D"/>
    <w:rsid w:val="001C2207"/>
    <w:rsid w:val="001C2BDC"/>
    <w:rsid w:val="001C3771"/>
    <w:rsid w:val="001C7977"/>
    <w:rsid w:val="001C79B3"/>
    <w:rsid w:val="001D141F"/>
    <w:rsid w:val="001D1A3F"/>
    <w:rsid w:val="001D4C34"/>
    <w:rsid w:val="001D5694"/>
    <w:rsid w:val="001D6C6E"/>
    <w:rsid w:val="001E0079"/>
    <w:rsid w:val="001E1F10"/>
    <w:rsid w:val="001E1F8B"/>
    <w:rsid w:val="001E21C2"/>
    <w:rsid w:val="001E4A11"/>
    <w:rsid w:val="001E4C70"/>
    <w:rsid w:val="001E51E9"/>
    <w:rsid w:val="001E72BE"/>
    <w:rsid w:val="001F0AE9"/>
    <w:rsid w:val="001F0D1E"/>
    <w:rsid w:val="001F3D38"/>
    <w:rsid w:val="001F5A68"/>
    <w:rsid w:val="001F620A"/>
    <w:rsid w:val="00202B61"/>
    <w:rsid w:val="002037ED"/>
    <w:rsid w:val="002039A5"/>
    <w:rsid w:val="0020404C"/>
    <w:rsid w:val="00204BC0"/>
    <w:rsid w:val="0020697E"/>
    <w:rsid w:val="00210D2F"/>
    <w:rsid w:val="0021387C"/>
    <w:rsid w:val="002172C2"/>
    <w:rsid w:val="0021754F"/>
    <w:rsid w:val="00217AA3"/>
    <w:rsid w:val="002209D9"/>
    <w:rsid w:val="00222953"/>
    <w:rsid w:val="0022515D"/>
    <w:rsid w:val="0022685C"/>
    <w:rsid w:val="00226D73"/>
    <w:rsid w:val="00230C20"/>
    <w:rsid w:val="00231135"/>
    <w:rsid w:val="002311C8"/>
    <w:rsid w:val="002334F5"/>
    <w:rsid w:val="002337A5"/>
    <w:rsid w:val="00234656"/>
    <w:rsid w:val="00234C9F"/>
    <w:rsid w:val="00237D1C"/>
    <w:rsid w:val="00240ADF"/>
    <w:rsid w:val="00241337"/>
    <w:rsid w:val="00243944"/>
    <w:rsid w:val="00244E31"/>
    <w:rsid w:val="00245814"/>
    <w:rsid w:val="0024591E"/>
    <w:rsid w:val="00245D40"/>
    <w:rsid w:val="00246948"/>
    <w:rsid w:val="00251D15"/>
    <w:rsid w:val="00251EDE"/>
    <w:rsid w:val="00253307"/>
    <w:rsid w:val="00253910"/>
    <w:rsid w:val="00253FE9"/>
    <w:rsid w:val="00254DDF"/>
    <w:rsid w:val="00265284"/>
    <w:rsid w:val="00265B91"/>
    <w:rsid w:val="002714FE"/>
    <w:rsid w:val="002723AA"/>
    <w:rsid w:val="00272CC1"/>
    <w:rsid w:val="00274D1D"/>
    <w:rsid w:val="00275D00"/>
    <w:rsid w:val="00282892"/>
    <w:rsid w:val="00284370"/>
    <w:rsid w:val="002848D9"/>
    <w:rsid w:val="00284CAB"/>
    <w:rsid w:val="002856F1"/>
    <w:rsid w:val="00285ECB"/>
    <w:rsid w:val="00285FCB"/>
    <w:rsid w:val="00287BF6"/>
    <w:rsid w:val="002A03C9"/>
    <w:rsid w:val="002A1858"/>
    <w:rsid w:val="002A1B60"/>
    <w:rsid w:val="002A2FE6"/>
    <w:rsid w:val="002A5E0F"/>
    <w:rsid w:val="002A6178"/>
    <w:rsid w:val="002A6C3C"/>
    <w:rsid w:val="002B113F"/>
    <w:rsid w:val="002B277B"/>
    <w:rsid w:val="002B41D3"/>
    <w:rsid w:val="002B71E5"/>
    <w:rsid w:val="002C08DD"/>
    <w:rsid w:val="002C17A7"/>
    <w:rsid w:val="002C1F68"/>
    <w:rsid w:val="002C4268"/>
    <w:rsid w:val="002C4C01"/>
    <w:rsid w:val="002C696F"/>
    <w:rsid w:val="002D0D49"/>
    <w:rsid w:val="002D1426"/>
    <w:rsid w:val="002D177D"/>
    <w:rsid w:val="002D252D"/>
    <w:rsid w:val="002D3880"/>
    <w:rsid w:val="002D7198"/>
    <w:rsid w:val="002E00CF"/>
    <w:rsid w:val="002E5D89"/>
    <w:rsid w:val="002F0C43"/>
    <w:rsid w:val="002F2691"/>
    <w:rsid w:val="002F2BB5"/>
    <w:rsid w:val="002F460F"/>
    <w:rsid w:val="002F4BC5"/>
    <w:rsid w:val="002F50AE"/>
    <w:rsid w:val="002F5E5A"/>
    <w:rsid w:val="002F6C04"/>
    <w:rsid w:val="002F77F5"/>
    <w:rsid w:val="002F791A"/>
    <w:rsid w:val="003003DB"/>
    <w:rsid w:val="00300ADA"/>
    <w:rsid w:val="003029DD"/>
    <w:rsid w:val="0030684E"/>
    <w:rsid w:val="00310739"/>
    <w:rsid w:val="00310D73"/>
    <w:rsid w:val="00312489"/>
    <w:rsid w:val="00313A64"/>
    <w:rsid w:val="00316D36"/>
    <w:rsid w:val="0032162A"/>
    <w:rsid w:val="00323F2B"/>
    <w:rsid w:val="00325C9A"/>
    <w:rsid w:val="00325DDD"/>
    <w:rsid w:val="00327E9D"/>
    <w:rsid w:val="00330E18"/>
    <w:rsid w:val="00331556"/>
    <w:rsid w:val="0033261A"/>
    <w:rsid w:val="003331FB"/>
    <w:rsid w:val="00333B16"/>
    <w:rsid w:val="00333B62"/>
    <w:rsid w:val="00341566"/>
    <w:rsid w:val="00341740"/>
    <w:rsid w:val="00343B90"/>
    <w:rsid w:val="0034481F"/>
    <w:rsid w:val="0034530F"/>
    <w:rsid w:val="00351667"/>
    <w:rsid w:val="00351B3C"/>
    <w:rsid w:val="003531BA"/>
    <w:rsid w:val="00355F6B"/>
    <w:rsid w:val="003562D7"/>
    <w:rsid w:val="00357A5E"/>
    <w:rsid w:val="00357E44"/>
    <w:rsid w:val="003608E2"/>
    <w:rsid w:val="00361313"/>
    <w:rsid w:val="003651F4"/>
    <w:rsid w:val="0036701D"/>
    <w:rsid w:val="00371099"/>
    <w:rsid w:val="00372B51"/>
    <w:rsid w:val="00374461"/>
    <w:rsid w:val="00374FCD"/>
    <w:rsid w:val="0037613C"/>
    <w:rsid w:val="0037630E"/>
    <w:rsid w:val="00377633"/>
    <w:rsid w:val="003862BC"/>
    <w:rsid w:val="0038736E"/>
    <w:rsid w:val="003875A9"/>
    <w:rsid w:val="003935B7"/>
    <w:rsid w:val="00395CE4"/>
    <w:rsid w:val="0039616A"/>
    <w:rsid w:val="003979B8"/>
    <w:rsid w:val="00397B10"/>
    <w:rsid w:val="00397FC5"/>
    <w:rsid w:val="003A2C78"/>
    <w:rsid w:val="003A4372"/>
    <w:rsid w:val="003A443E"/>
    <w:rsid w:val="003A45D0"/>
    <w:rsid w:val="003A488A"/>
    <w:rsid w:val="003A4BE7"/>
    <w:rsid w:val="003A7D35"/>
    <w:rsid w:val="003A7E9C"/>
    <w:rsid w:val="003B04EC"/>
    <w:rsid w:val="003B096B"/>
    <w:rsid w:val="003B2CA2"/>
    <w:rsid w:val="003B40C8"/>
    <w:rsid w:val="003B4A0F"/>
    <w:rsid w:val="003C1FFE"/>
    <w:rsid w:val="003C2D81"/>
    <w:rsid w:val="003C44CE"/>
    <w:rsid w:val="003C48FE"/>
    <w:rsid w:val="003C569F"/>
    <w:rsid w:val="003C63D2"/>
    <w:rsid w:val="003C7315"/>
    <w:rsid w:val="003D0B3F"/>
    <w:rsid w:val="003D2700"/>
    <w:rsid w:val="003D2942"/>
    <w:rsid w:val="003D2E36"/>
    <w:rsid w:val="003D2E9A"/>
    <w:rsid w:val="003D49D7"/>
    <w:rsid w:val="003D4A51"/>
    <w:rsid w:val="003D50E0"/>
    <w:rsid w:val="003D578C"/>
    <w:rsid w:val="003D599F"/>
    <w:rsid w:val="003D5DC0"/>
    <w:rsid w:val="003E1764"/>
    <w:rsid w:val="003E2406"/>
    <w:rsid w:val="003E3FD4"/>
    <w:rsid w:val="003E5EF7"/>
    <w:rsid w:val="003E6327"/>
    <w:rsid w:val="003F09B3"/>
    <w:rsid w:val="003F13F4"/>
    <w:rsid w:val="003F50CC"/>
    <w:rsid w:val="003F53E2"/>
    <w:rsid w:val="003F71B0"/>
    <w:rsid w:val="003F74CC"/>
    <w:rsid w:val="00400089"/>
    <w:rsid w:val="0040028F"/>
    <w:rsid w:val="0040067A"/>
    <w:rsid w:val="004011DB"/>
    <w:rsid w:val="00402D4D"/>
    <w:rsid w:val="00403158"/>
    <w:rsid w:val="0040368E"/>
    <w:rsid w:val="00405511"/>
    <w:rsid w:val="00406774"/>
    <w:rsid w:val="00411454"/>
    <w:rsid w:val="004128DF"/>
    <w:rsid w:val="00412CCD"/>
    <w:rsid w:val="00413906"/>
    <w:rsid w:val="00414525"/>
    <w:rsid w:val="00415CB2"/>
    <w:rsid w:val="0041761A"/>
    <w:rsid w:val="00417E64"/>
    <w:rsid w:val="00420DC2"/>
    <w:rsid w:val="00421A42"/>
    <w:rsid w:val="00423F15"/>
    <w:rsid w:val="00424697"/>
    <w:rsid w:val="004261D5"/>
    <w:rsid w:val="004347BB"/>
    <w:rsid w:val="00434B34"/>
    <w:rsid w:val="00440EC2"/>
    <w:rsid w:val="00441754"/>
    <w:rsid w:val="00442F5A"/>
    <w:rsid w:val="0044318E"/>
    <w:rsid w:val="0044346E"/>
    <w:rsid w:val="004469A1"/>
    <w:rsid w:val="004471E9"/>
    <w:rsid w:val="004501DB"/>
    <w:rsid w:val="00451BA0"/>
    <w:rsid w:val="00452FBA"/>
    <w:rsid w:val="00454D55"/>
    <w:rsid w:val="00454F03"/>
    <w:rsid w:val="00457B94"/>
    <w:rsid w:val="00460575"/>
    <w:rsid w:val="00460D05"/>
    <w:rsid w:val="0046231B"/>
    <w:rsid w:val="0046329A"/>
    <w:rsid w:val="00464386"/>
    <w:rsid w:val="00464CC1"/>
    <w:rsid w:val="00465A58"/>
    <w:rsid w:val="0046713E"/>
    <w:rsid w:val="004676F1"/>
    <w:rsid w:val="00467715"/>
    <w:rsid w:val="00467BBB"/>
    <w:rsid w:val="00470085"/>
    <w:rsid w:val="00473A23"/>
    <w:rsid w:val="00473D3A"/>
    <w:rsid w:val="00474900"/>
    <w:rsid w:val="00475DBE"/>
    <w:rsid w:val="00475F71"/>
    <w:rsid w:val="00477810"/>
    <w:rsid w:val="00480045"/>
    <w:rsid w:val="00481220"/>
    <w:rsid w:val="00484CA3"/>
    <w:rsid w:val="004914E4"/>
    <w:rsid w:val="004933CF"/>
    <w:rsid w:val="00496A66"/>
    <w:rsid w:val="00497BB1"/>
    <w:rsid w:val="00497D76"/>
    <w:rsid w:val="004A45E2"/>
    <w:rsid w:val="004A49FD"/>
    <w:rsid w:val="004A72D4"/>
    <w:rsid w:val="004B2BA8"/>
    <w:rsid w:val="004B542A"/>
    <w:rsid w:val="004B68F9"/>
    <w:rsid w:val="004C10AE"/>
    <w:rsid w:val="004C3F97"/>
    <w:rsid w:val="004C47BB"/>
    <w:rsid w:val="004C5D3D"/>
    <w:rsid w:val="004D0A0A"/>
    <w:rsid w:val="004D1C3E"/>
    <w:rsid w:val="004D3828"/>
    <w:rsid w:val="004D3B28"/>
    <w:rsid w:val="004D58EF"/>
    <w:rsid w:val="004E15DB"/>
    <w:rsid w:val="004E1CF0"/>
    <w:rsid w:val="004E40F6"/>
    <w:rsid w:val="004E4B19"/>
    <w:rsid w:val="004E5458"/>
    <w:rsid w:val="004E673F"/>
    <w:rsid w:val="004E7363"/>
    <w:rsid w:val="004E73FB"/>
    <w:rsid w:val="004F049F"/>
    <w:rsid w:val="004F12D6"/>
    <w:rsid w:val="004F33E2"/>
    <w:rsid w:val="004F5DB4"/>
    <w:rsid w:val="004F7F59"/>
    <w:rsid w:val="005008BF"/>
    <w:rsid w:val="00500BDF"/>
    <w:rsid w:val="00502A88"/>
    <w:rsid w:val="005037AC"/>
    <w:rsid w:val="005038DC"/>
    <w:rsid w:val="00504E1F"/>
    <w:rsid w:val="0050585B"/>
    <w:rsid w:val="00510079"/>
    <w:rsid w:val="00511432"/>
    <w:rsid w:val="00512F9A"/>
    <w:rsid w:val="0051374B"/>
    <w:rsid w:val="0051440D"/>
    <w:rsid w:val="00514C9F"/>
    <w:rsid w:val="00515DE2"/>
    <w:rsid w:val="00515F44"/>
    <w:rsid w:val="00516C2B"/>
    <w:rsid w:val="00516FAE"/>
    <w:rsid w:val="005173DC"/>
    <w:rsid w:val="00520136"/>
    <w:rsid w:val="00523AAD"/>
    <w:rsid w:val="00523C78"/>
    <w:rsid w:val="005306B4"/>
    <w:rsid w:val="00530ACF"/>
    <w:rsid w:val="00530B17"/>
    <w:rsid w:val="00531A93"/>
    <w:rsid w:val="00531D08"/>
    <w:rsid w:val="005328B2"/>
    <w:rsid w:val="00535445"/>
    <w:rsid w:val="005362CC"/>
    <w:rsid w:val="00536599"/>
    <w:rsid w:val="00537E92"/>
    <w:rsid w:val="00540BC4"/>
    <w:rsid w:val="005449B5"/>
    <w:rsid w:val="00550A91"/>
    <w:rsid w:val="00551EBF"/>
    <w:rsid w:val="00551F20"/>
    <w:rsid w:val="00552760"/>
    <w:rsid w:val="00553C50"/>
    <w:rsid w:val="00561DD8"/>
    <w:rsid w:val="00562852"/>
    <w:rsid w:val="005628DF"/>
    <w:rsid w:val="00564CF6"/>
    <w:rsid w:val="00567967"/>
    <w:rsid w:val="0057026D"/>
    <w:rsid w:val="00570F4A"/>
    <w:rsid w:val="00573843"/>
    <w:rsid w:val="0057496C"/>
    <w:rsid w:val="0057555A"/>
    <w:rsid w:val="005756C7"/>
    <w:rsid w:val="0057677C"/>
    <w:rsid w:val="00577136"/>
    <w:rsid w:val="00577183"/>
    <w:rsid w:val="00577A63"/>
    <w:rsid w:val="00582465"/>
    <w:rsid w:val="00582F9B"/>
    <w:rsid w:val="00584BAE"/>
    <w:rsid w:val="0059060F"/>
    <w:rsid w:val="00590866"/>
    <w:rsid w:val="00590984"/>
    <w:rsid w:val="0059594E"/>
    <w:rsid w:val="00596930"/>
    <w:rsid w:val="00597A85"/>
    <w:rsid w:val="005A020E"/>
    <w:rsid w:val="005A064D"/>
    <w:rsid w:val="005A1051"/>
    <w:rsid w:val="005A1E7A"/>
    <w:rsid w:val="005A2424"/>
    <w:rsid w:val="005A2E0D"/>
    <w:rsid w:val="005A3A9D"/>
    <w:rsid w:val="005A3CB2"/>
    <w:rsid w:val="005A5974"/>
    <w:rsid w:val="005A5F7C"/>
    <w:rsid w:val="005B0C29"/>
    <w:rsid w:val="005B11D3"/>
    <w:rsid w:val="005B326E"/>
    <w:rsid w:val="005B37B4"/>
    <w:rsid w:val="005B51CC"/>
    <w:rsid w:val="005B5967"/>
    <w:rsid w:val="005B5B77"/>
    <w:rsid w:val="005B5C2A"/>
    <w:rsid w:val="005B65D7"/>
    <w:rsid w:val="005B6D5A"/>
    <w:rsid w:val="005C050B"/>
    <w:rsid w:val="005C06CE"/>
    <w:rsid w:val="005C19E7"/>
    <w:rsid w:val="005C2341"/>
    <w:rsid w:val="005C31E0"/>
    <w:rsid w:val="005C3C29"/>
    <w:rsid w:val="005C6547"/>
    <w:rsid w:val="005C7D16"/>
    <w:rsid w:val="005D0016"/>
    <w:rsid w:val="005D168B"/>
    <w:rsid w:val="005D5559"/>
    <w:rsid w:val="005D6185"/>
    <w:rsid w:val="005E0218"/>
    <w:rsid w:val="005E17EF"/>
    <w:rsid w:val="005E4AD8"/>
    <w:rsid w:val="005E54DE"/>
    <w:rsid w:val="005E5AFF"/>
    <w:rsid w:val="005E6514"/>
    <w:rsid w:val="005E7A96"/>
    <w:rsid w:val="005F01DD"/>
    <w:rsid w:val="005F096B"/>
    <w:rsid w:val="005F1229"/>
    <w:rsid w:val="005F272B"/>
    <w:rsid w:val="005F331E"/>
    <w:rsid w:val="005F3334"/>
    <w:rsid w:val="005F3409"/>
    <w:rsid w:val="005F342C"/>
    <w:rsid w:val="005F4B4B"/>
    <w:rsid w:val="005F79AD"/>
    <w:rsid w:val="0060009D"/>
    <w:rsid w:val="00601432"/>
    <w:rsid w:val="00601A60"/>
    <w:rsid w:val="006039BB"/>
    <w:rsid w:val="00605C7E"/>
    <w:rsid w:val="006127FF"/>
    <w:rsid w:val="006147B1"/>
    <w:rsid w:val="006153E9"/>
    <w:rsid w:val="006156CD"/>
    <w:rsid w:val="006161EE"/>
    <w:rsid w:val="00622DA9"/>
    <w:rsid w:val="00623A3B"/>
    <w:rsid w:val="00624046"/>
    <w:rsid w:val="00624548"/>
    <w:rsid w:val="00624CED"/>
    <w:rsid w:val="00625B3B"/>
    <w:rsid w:val="00625C7C"/>
    <w:rsid w:val="0063127C"/>
    <w:rsid w:val="0063327D"/>
    <w:rsid w:val="00635424"/>
    <w:rsid w:val="006356B7"/>
    <w:rsid w:val="006358B7"/>
    <w:rsid w:val="00641A00"/>
    <w:rsid w:val="00641C57"/>
    <w:rsid w:val="00643BF8"/>
    <w:rsid w:val="006456AE"/>
    <w:rsid w:val="0064576B"/>
    <w:rsid w:val="006474A4"/>
    <w:rsid w:val="006522EE"/>
    <w:rsid w:val="00652940"/>
    <w:rsid w:val="006568C8"/>
    <w:rsid w:val="00660A1A"/>
    <w:rsid w:val="006620F6"/>
    <w:rsid w:val="00665FAF"/>
    <w:rsid w:val="00666A86"/>
    <w:rsid w:val="00667AA3"/>
    <w:rsid w:val="0067310F"/>
    <w:rsid w:val="006737AB"/>
    <w:rsid w:val="0067528F"/>
    <w:rsid w:val="00675C2C"/>
    <w:rsid w:val="00675C9B"/>
    <w:rsid w:val="00677487"/>
    <w:rsid w:val="006816E2"/>
    <w:rsid w:val="006874E3"/>
    <w:rsid w:val="0069286A"/>
    <w:rsid w:val="00692F88"/>
    <w:rsid w:val="006941BC"/>
    <w:rsid w:val="006974F5"/>
    <w:rsid w:val="006A4813"/>
    <w:rsid w:val="006A50A9"/>
    <w:rsid w:val="006A52F7"/>
    <w:rsid w:val="006A635B"/>
    <w:rsid w:val="006B1851"/>
    <w:rsid w:val="006B2C80"/>
    <w:rsid w:val="006B3514"/>
    <w:rsid w:val="006B382F"/>
    <w:rsid w:val="006B3A9D"/>
    <w:rsid w:val="006B3C68"/>
    <w:rsid w:val="006B5503"/>
    <w:rsid w:val="006B6684"/>
    <w:rsid w:val="006B6938"/>
    <w:rsid w:val="006B6BCE"/>
    <w:rsid w:val="006C1AE1"/>
    <w:rsid w:val="006C2921"/>
    <w:rsid w:val="006C33A7"/>
    <w:rsid w:val="006C5816"/>
    <w:rsid w:val="006C5B16"/>
    <w:rsid w:val="006C6DF2"/>
    <w:rsid w:val="006C6F16"/>
    <w:rsid w:val="006D0D61"/>
    <w:rsid w:val="006D3295"/>
    <w:rsid w:val="006D47C1"/>
    <w:rsid w:val="006D6689"/>
    <w:rsid w:val="006D7EEB"/>
    <w:rsid w:val="006E14E4"/>
    <w:rsid w:val="006E3EB5"/>
    <w:rsid w:val="006E4464"/>
    <w:rsid w:val="006E4C69"/>
    <w:rsid w:val="006E4EF0"/>
    <w:rsid w:val="006E5274"/>
    <w:rsid w:val="006E54C6"/>
    <w:rsid w:val="006E6D4E"/>
    <w:rsid w:val="006F15C7"/>
    <w:rsid w:val="006F22BC"/>
    <w:rsid w:val="00701605"/>
    <w:rsid w:val="00701754"/>
    <w:rsid w:val="00702BC4"/>
    <w:rsid w:val="00704042"/>
    <w:rsid w:val="00707466"/>
    <w:rsid w:val="0070786F"/>
    <w:rsid w:val="00710736"/>
    <w:rsid w:val="007108B4"/>
    <w:rsid w:val="00711409"/>
    <w:rsid w:val="00713AE3"/>
    <w:rsid w:val="00713C37"/>
    <w:rsid w:val="00714224"/>
    <w:rsid w:val="00714677"/>
    <w:rsid w:val="0071716C"/>
    <w:rsid w:val="00720C4B"/>
    <w:rsid w:val="0072197D"/>
    <w:rsid w:val="00722CA4"/>
    <w:rsid w:val="00725CD6"/>
    <w:rsid w:val="00726918"/>
    <w:rsid w:val="0072778E"/>
    <w:rsid w:val="007301DB"/>
    <w:rsid w:val="00734005"/>
    <w:rsid w:val="00735BA8"/>
    <w:rsid w:val="00737EF9"/>
    <w:rsid w:val="00740288"/>
    <w:rsid w:val="007439B2"/>
    <w:rsid w:val="00743E65"/>
    <w:rsid w:val="00745EE1"/>
    <w:rsid w:val="00750294"/>
    <w:rsid w:val="00751142"/>
    <w:rsid w:val="0075535C"/>
    <w:rsid w:val="00755551"/>
    <w:rsid w:val="007564FA"/>
    <w:rsid w:val="00760043"/>
    <w:rsid w:val="007600C2"/>
    <w:rsid w:val="00761FE5"/>
    <w:rsid w:val="00762AFC"/>
    <w:rsid w:val="00763071"/>
    <w:rsid w:val="00773516"/>
    <w:rsid w:val="007754B5"/>
    <w:rsid w:val="007802C4"/>
    <w:rsid w:val="00783063"/>
    <w:rsid w:val="00783438"/>
    <w:rsid w:val="007837B4"/>
    <w:rsid w:val="007859CE"/>
    <w:rsid w:val="007864F5"/>
    <w:rsid w:val="00786745"/>
    <w:rsid w:val="00787965"/>
    <w:rsid w:val="0079019C"/>
    <w:rsid w:val="00790A86"/>
    <w:rsid w:val="00792172"/>
    <w:rsid w:val="00792945"/>
    <w:rsid w:val="0079733C"/>
    <w:rsid w:val="0079751C"/>
    <w:rsid w:val="00797DDD"/>
    <w:rsid w:val="007A1271"/>
    <w:rsid w:val="007A14CD"/>
    <w:rsid w:val="007A1EFF"/>
    <w:rsid w:val="007A2FB7"/>
    <w:rsid w:val="007A329C"/>
    <w:rsid w:val="007A34E6"/>
    <w:rsid w:val="007A39C4"/>
    <w:rsid w:val="007A5896"/>
    <w:rsid w:val="007A594C"/>
    <w:rsid w:val="007A608F"/>
    <w:rsid w:val="007A6F32"/>
    <w:rsid w:val="007B24C8"/>
    <w:rsid w:val="007B3139"/>
    <w:rsid w:val="007B34B4"/>
    <w:rsid w:val="007B6AFF"/>
    <w:rsid w:val="007B7D8D"/>
    <w:rsid w:val="007C06F8"/>
    <w:rsid w:val="007C4D87"/>
    <w:rsid w:val="007D2767"/>
    <w:rsid w:val="007D60A2"/>
    <w:rsid w:val="007D6A23"/>
    <w:rsid w:val="007D7B46"/>
    <w:rsid w:val="007E1229"/>
    <w:rsid w:val="007E1DB7"/>
    <w:rsid w:val="007E1E2E"/>
    <w:rsid w:val="007E1F9A"/>
    <w:rsid w:val="007E2615"/>
    <w:rsid w:val="007E4172"/>
    <w:rsid w:val="007E4594"/>
    <w:rsid w:val="007E5367"/>
    <w:rsid w:val="007E5CC5"/>
    <w:rsid w:val="007E5F34"/>
    <w:rsid w:val="007E7431"/>
    <w:rsid w:val="007F0E71"/>
    <w:rsid w:val="007F0FAC"/>
    <w:rsid w:val="007F10F6"/>
    <w:rsid w:val="007F2B97"/>
    <w:rsid w:val="007F2DBF"/>
    <w:rsid w:val="007F5801"/>
    <w:rsid w:val="007F6482"/>
    <w:rsid w:val="007F791D"/>
    <w:rsid w:val="0080096E"/>
    <w:rsid w:val="00801B9E"/>
    <w:rsid w:val="008020C5"/>
    <w:rsid w:val="00802849"/>
    <w:rsid w:val="00805A8A"/>
    <w:rsid w:val="00807458"/>
    <w:rsid w:val="00807F2F"/>
    <w:rsid w:val="00810822"/>
    <w:rsid w:val="00811CD9"/>
    <w:rsid w:val="00813924"/>
    <w:rsid w:val="0081663A"/>
    <w:rsid w:val="008178BB"/>
    <w:rsid w:val="00817E59"/>
    <w:rsid w:val="00817ECD"/>
    <w:rsid w:val="0082008C"/>
    <w:rsid w:val="0082046A"/>
    <w:rsid w:val="00821B51"/>
    <w:rsid w:val="008231B9"/>
    <w:rsid w:val="00823556"/>
    <w:rsid w:val="0082795B"/>
    <w:rsid w:val="00830FD2"/>
    <w:rsid w:val="008337C7"/>
    <w:rsid w:val="00835346"/>
    <w:rsid w:val="008363A3"/>
    <w:rsid w:val="00841BD1"/>
    <w:rsid w:val="00841D6D"/>
    <w:rsid w:val="00844F5F"/>
    <w:rsid w:val="00845A7B"/>
    <w:rsid w:val="00850055"/>
    <w:rsid w:val="0085057D"/>
    <w:rsid w:val="00850E33"/>
    <w:rsid w:val="00851E3D"/>
    <w:rsid w:val="00853E5B"/>
    <w:rsid w:val="00855EE3"/>
    <w:rsid w:val="008568E2"/>
    <w:rsid w:val="00857203"/>
    <w:rsid w:val="00857C8A"/>
    <w:rsid w:val="00862EB1"/>
    <w:rsid w:val="0086618E"/>
    <w:rsid w:val="008678A4"/>
    <w:rsid w:val="00872C1D"/>
    <w:rsid w:val="00872CA1"/>
    <w:rsid w:val="008733C8"/>
    <w:rsid w:val="00874BD1"/>
    <w:rsid w:val="00875F0B"/>
    <w:rsid w:val="008765FE"/>
    <w:rsid w:val="0087719A"/>
    <w:rsid w:val="00880AFC"/>
    <w:rsid w:val="0088235D"/>
    <w:rsid w:val="00883B7E"/>
    <w:rsid w:val="00883C27"/>
    <w:rsid w:val="008859DF"/>
    <w:rsid w:val="00885D8D"/>
    <w:rsid w:val="008869E9"/>
    <w:rsid w:val="00886D8A"/>
    <w:rsid w:val="00887897"/>
    <w:rsid w:val="00887E09"/>
    <w:rsid w:val="00890004"/>
    <w:rsid w:val="00891860"/>
    <w:rsid w:val="00891CE6"/>
    <w:rsid w:val="00892768"/>
    <w:rsid w:val="0089478C"/>
    <w:rsid w:val="00895AEF"/>
    <w:rsid w:val="00896867"/>
    <w:rsid w:val="0089785C"/>
    <w:rsid w:val="008A1BCA"/>
    <w:rsid w:val="008A3A13"/>
    <w:rsid w:val="008A443C"/>
    <w:rsid w:val="008A74CE"/>
    <w:rsid w:val="008A7512"/>
    <w:rsid w:val="008B06EB"/>
    <w:rsid w:val="008B2405"/>
    <w:rsid w:val="008B5787"/>
    <w:rsid w:val="008B7143"/>
    <w:rsid w:val="008B7843"/>
    <w:rsid w:val="008B7E41"/>
    <w:rsid w:val="008C0553"/>
    <w:rsid w:val="008C3698"/>
    <w:rsid w:val="008C577F"/>
    <w:rsid w:val="008C5BC2"/>
    <w:rsid w:val="008C64F0"/>
    <w:rsid w:val="008D2048"/>
    <w:rsid w:val="008D22EE"/>
    <w:rsid w:val="008D32D8"/>
    <w:rsid w:val="008D4C0A"/>
    <w:rsid w:val="008D52F5"/>
    <w:rsid w:val="008D5B17"/>
    <w:rsid w:val="008D5C71"/>
    <w:rsid w:val="008D5D85"/>
    <w:rsid w:val="008D70AB"/>
    <w:rsid w:val="008E10D5"/>
    <w:rsid w:val="008E20F1"/>
    <w:rsid w:val="008E2522"/>
    <w:rsid w:val="008E2948"/>
    <w:rsid w:val="008E3380"/>
    <w:rsid w:val="008E5F34"/>
    <w:rsid w:val="008E65A0"/>
    <w:rsid w:val="008F17B1"/>
    <w:rsid w:val="008F1CBA"/>
    <w:rsid w:val="00902DC8"/>
    <w:rsid w:val="00902FCC"/>
    <w:rsid w:val="009031A9"/>
    <w:rsid w:val="00904309"/>
    <w:rsid w:val="00906747"/>
    <w:rsid w:val="00906F5F"/>
    <w:rsid w:val="00907A4A"/>
    <w:rsid w:val="00913D2C"/>
    <w:rsid w:val="00916C70"/>
    <w:rsid w:val="00920493"/>
    <w:rsid w:val="00922944"/>
    <w:rsid w:val="00924244"/>
    <w:rsid w:val="00925285"/>
    <w:rsid w:val="009263AB"/>
    <w:rsid w:val="0092657C"/>
    <w:rsid w:val="0093298A"/>
    <w:rsid w:val="0093380A"/>
    <w:rsid w:val="00933E38"/>
    <w:rsid w:val="0093422C"/>
    <w:rsid w:val="00934CF4"/>
    <w:rsid w:val="00937B28"/>
    <w:rsid w:val="0094030D"/>
    <w:rsid w:val="00942233"/>
    <w:rsid w:val="009429B1"/>
    <w:rsid w:val="00943681"/>
    <w:rsid w:val="009526F6"/>
    <w:rsid w:val="00953B43"/>
    <w:rsid w:val="0095472E"/>
    <w:rsid w:val="009551A4"/>
    <w:rsid w:val="00960D8B"/>
    <w:rsid w:val="00963803"/>
    <w:rsid w:val="009646A0"/>
    <w:rsid w:val="00964B88"/>
    <w:rsid w:val="00965660"/>
    <w:rsid w:val="00965CAD"/>
    <w:rsid w:val="0096692D"/>
    <w:rsid w:val="00971D4C"/>
    <w:rsid w:val="00972FFA"/>
    <w:rsid w:val="00974341"/>
    <w:rsid w:val="00980D07"/>
    <w:rsid w:val="00980E33"/>
    <w:rsid w:val="00981605"/>
    <w:rsid w:val="00982E35"/>
    <w:rsid w:val="00984BE6"/>
    <w:rsid w:val="00984D31"/>
    <w:rsid w:val="00985FD1"/>
    <w:rsid w:val="00992303"/>
    <w:rsid w:val="00993515"/>
    <w:rsid w:val="00994807"/>
    <w:rsid w:val="0099696D"/>
    <w:rsid w:val="00997AAF"/>
    <w:rsid w:val="009A040B"/>
    <w:rsid w:val="009A078A"/>
    <w:rsid w:val="009A1B2D"/>
    <w:rsid w:val="009A2A3B"/>
    <w:rsid w:val="009A31BC"/>
    <w:rsid w:val="009A460C"/>
    <w:rsid w:val="009A4843"/>
    <w:rsid w:val="009B040D"/>
    <w:rsid w:val="009B2106"/>
    <w:rsid w:val="009B63A2"/>
    <w:rsid w:val="009C4FB1"/>
    <w:rsid w:val="009C533D"/>
    <w:rsid w:val="009C64C2"/>
    <w:rsid w:val="009C7F1F"/>
    <w:rsid w:val="009D0D9B"/>
    <w:rsid w:val="009D37E4"/>
    <w:rsid w:val="009D6A90"/>
    <w:rsid w:val="009E1256"/>
    <w:rsid w:val="009E19FF"/>
    <w:rsid w:val="009E285F"/>
    <w:rsid w:val="009E3EA9"/>
    <w:rsid w:val="009E4383"/>
    <w:rsid w:val="009E5C4C"/>
    <w:rsid w:val="009E5C80"/>
    <w:rsid w:val="009E663F"/>
    <w:rsid w:val="009E69BD"/>
    <w:rsid w:val="009E7D38"/>
    <w:rsid w:val="009F0EF9"/>
    <w:rsid w:val="009F1DAA"/>
    <w:rsid w:val="009F28F1"/>
    <w:rsid w:val="009F387B"/>
    <w:rsid w:val="009F3C28"/>
    <w:rsid w:val="009F4B69"/>
    <w:rsid w:val="00A0007B"/>
    <w:rsid w:val="00A01BD0"/>
    <w:rsid w:val="00A039C1"/>
    <w:rsid w:val="00A04356"/>
    <w:rsid w:val="00A04883"/>
    <w:rsid w:val="00A064D7"/>
    <w:rsid w:val="00A1082C"/>
    <w:rsid w:val="00A12940"/>
    <w:rsid w:val="00A15188"/>
    <w:rsid w:val="00A2097C"/>
    <w:rsid w:val="00A2413F"/>
    <w:rsid w:val="00A267BB"/>
    <w:rsid w:val="00A26C10"/>
    <w:rsid w:val="00A332A9"/>
    <w:rsid w:val="00A34122"/>
    <w:rsid w:val="00A34202"/>
    <w:rsid w:val="00A34462"/>
    <w:rsid w:val="00A368D1"/>
    <w:rsid w:val="00A401E4"/>
    <w:rsid w:val="00A43405"/>
    <w:rsid w:val="00A44393"/>
    <w:rsid w:val="00A45EAE"/>
    <w:rsid w:val="00A478A6"/>
    <w:rsid w:val="00A51303"/>
    <w:rsid w:val="00A51DFA"/>
    <w:rsid w:val="00A52586"/>
    <w:rsid w:val="00A528F5"/>
    <w:rsid w:val="00A55356"/>
    <w:rsid w:val="00A5672F"/>
    <w:rsid w:val="00A60829"/>
    <w:rsid w:val="00A61015"/>
    <w:rsid w:val="00A62615"/>
    <w:rsid w:val="00A64340"/>
    <w:rsid w:val="00A646AE"/>
    <w:rsid w:val="00A73824"/>
    <w:rsid w:val="00A74315"/>
    <w:rsid w:val="00A75C08"/>
    <w:rsid w:val="00A80F37"/>
    <w:rsid w:val="00A81789"/>
    <w:rsid w:val="00A82087"/>
    <w:rsid w:val="00A820E5"/>
    <w:rsid w:val="00A822B4"/>
    <w:rsid w:val="00A82E73"/>
    <w:rsid w:val="00A84B1C"/>
    <w:rsid w:val="00A85C38"/>
    <w:rsid w:val="00A86A64"/>
    <w:rsid w:val="00A916F0"/>
    <w:rsid w:val="00A91A63"/>
    <w:rsid w:val="00A933BF"/>
    <w:rsid w:val="00A948FD"/>
    <w:rsid w:val="00A96CAF"/>
    <w:rsid w:val="00A97130"/>
    <w:rsid w:val="00A978A6"/>
    <w:rsid w:val="00A97AB8"/>
    <w:rsid w:val="00AA11F3"/>
    <w:rsid w:val="00AA17FA"/>
    <w:rsid w:val="00AA439E"/>
    <w:rsid w:val="00AA603B"/>
    <w:rsid w:val="00AA6094"/>
    <w:rsid w:val="00AA7108"/>
    <w:rsid w:val="00AB4A83"/>
    <w:rsid w:val="00AB528E"/>
    <w:rsid w:val="00AB56C0"/>
    <w:rsid w:val="00AB6655"/>
    <w:rsid w:val="00AB7BEA"/>
    <w:rsid w:val="00AC0870"/>
    <w:rsid w:val="00AC560C"/>
    <w:rsid w:val="00AC56DB"/>
    <w:rsid w:val="00AC6216"/>
    <w:rsid w:val="00AC7049"/>
    <w:rsid w:val="00AD0D7C"/>
    <w:rsid w:val="00AD0FB6"/>
    <w:rsid w:val="00AD12F6"/>
    <w:rsid w:val="00AD3A0B"/>
    <w:rsid w:val="00AD4DC0"/>
    <w:rsid w:val="00AD55BA"/>
    <w:rsid w:val="00AD57F7"/>
    <w:rsid w:val="00AD641A"/>
    <w:rsid w:val="00AE13B4"/>
    <w:rsid w:val="00AE1AB3"/>
    <w:rsid w:val="00AE4ECB"/>
    <w:rsid w:val="00AE5FEA"/>
    <w:rsid w:val="00AE6AD6"/>
    <w:rsid w:val="00AE6BFC"/>
    <w:rsid w:val="00AE714A"/>
    <w:rsid w:val="00AF220E"/>
    <w:rsid w:val="00AF245E"/>
    <w:rsid w:val="00AF2EC3"/>
    <w:rsid w:val="00AF2F65"/>
    <w:rsid w:val="00AF41D9"/>
    <w:rsid w:val="00AF56C1"/>
    <w:rsid w:val="00AF6FDA"/>
    <w:rsid w:val="00B014DB"/>
    <w:rsid w:val="00B01DD6"/>
    <w:rsid w:val="00B0338F"/>
    <w:rsid w:val="00B03637"/>
    <w:rsid w:val="00B04152"/>
    <w:rsid w:val="00B05E93"/>
    <w:rsid w:val="00B065F6"/>
    <w:rsid w:val="00B07549"/>
    <w:rsid w:val="00B07954"/>
    <w:rsid w:val="00B10B2B"/>
    <w:rsid w:val="00B12633"/>
    <w:rsid w:val="00B14133"/>
    <w:rsid w:val="00B16756"/>
    <w:rsid w:val="00B17099"/>
    <w:rsid w:val="00B2020C"/>
    <w:rsid w:val="00B22B14"/>
    <w:rsid w:val="00B236C6"/>
    <w:rsid w:val="00B27D1B"/>
    <w:rsid w:val="00B31834"/>
    <w:rsid w:val="00B325BE"/>
    <w:rsid w:val="00B3308C"/>
    <w:rsid w:val="00B35445"/>
    <w:rsid w:val="00B36934"/>
    <w:rsid w:val="00B36B62"/>
    <w:rsid w:val="00B3789D"/>
    <w:rsid w:val="00B404D7"/>
    <w:rsid w:val="00B4334D"/>
    <w:rsid w:val="00B51F68"/>
    <w:rsid w:val="00B5245E"/>
    <w:rsid w:val="00B52C7D"/>
    <w:rsid w:val="00B53D98"/>
    <w:rsid w:val="00B558A4"/>
    <w:rsid w:val="00B56235"/>
    <w:rsid w:val="00B57FC5"/>
    <w:rsid w:val="00B61F15"/>
    <w:rsid w:val="00B62582"/>
    <w:rsid w:val="00B63409"/>
    <w:rsid w:val="00B64DAF"/>
    <w:rsid w:val="00B70ECE"/>
    <w:rsid w:val="00B71B1E"/>
    <w:rsid w:val="00B7646D"/>
    <w:rsid w:val="00B76ADA"/>
    <w:rsid w:val="00B77307"/>
    <w:rsid w:val="00B81209"/>
    <w:rsid w:val="00B81983"/>
    <w:rsid w:val="00B8344D"/>
    <w:rsid w:val="00B8460A"/>
    <w:rsid w:val="00B85486"/>
    <w:rsid w:val="00B907F6"/>
    <w:rsid w:val="00B91896"/>
    <w:rsid w:val="00B92080"/>
    <w:rsid w:val="00B922C9"/>
    <w:rsid w:val="00B962A9"/>
    <w:rsid w:val="00B97D35"/>
    <w:rsid w:val="00BA0561"/>
    <w:rsid w:val="00BA285C"/>
    <w:rsid w:val="00BA31D6"/>
    <w:rsid w:val="00BA48A5"/>
    <w:rsid w:val="00BA48F2"/>
    <w:rsid w:val="00BA544F"/>
    <w:rsid w:val="00BB0306"/>
    <w:rsid w:val="00BB06A5"/>
    <w:rsid w:val="00BB0E17"/>
    <w:rsid w:val="00BB427A"/>
    <w:rsid w:val="00BB5236"/>
    <w:rsid w:val="00BC2E20"/>
    <w:rsid w:val="00BC2F5E"/>
    <w:rsid w:val="00BC3683"/>
    <w:rsid w:val="00BC36C1"/>
    <w:rsid w:val="00BC3A4F"/>
    <w:rsid w:val="00BC5042"/>
    <w:rsid w:val="00BD1699"/>
    <w:rsid w:val="00BD1F41"/>
    <w:rsid w:val="00BD3ADC"/>
    <w:rsid w:val="00BD6427"/>
    <w:rsid w:val="00BE0071"/>
    <w:rsid w:val="00BE168E"/>
    <w:rsid w:val="00BE2286"/>
    <w:rsid w:val="00BE286D"/>
    <w:rsid w:val="00BE2ED7"/>
    <w:rsid w:val="00BE382F"/>
    <w:rsid w:val="00BE43AD"/>
    <w:rsid w:val="00BE4E2F"/>
    <w:rsid w:val="00BE5B9D"/>
    <w:rsid w:val="00BE5F0E"/>
    <w:rsid w:val="00BE60A7"/>
    <w:rsid w:val="00BE7818"/>
    <w:rsid w:val="00BF01A0"/>
    <w:rsid w:val="00BF07A7"/>
    <w:rsid w:val="00BF1131"/>
    <w:rsid w:val="00BF1750"/>
    <w:rsid w:val="00BF2155"/>
    <w:rsid w:val="00BF26A5"/>
    <w:rsid w:val="00BF41C2"/>
    <w:rsid w:val="00BF4CB1"/>
    <w:rsid w:val="00BF555F"/>
    <w:rsid w:val="00BF6E33"/>
    <w:rsid w:val="00BF7528"/>
    <w:rsid w:val="00C03BEB"/>
    <w:rsid w:val="00C03D47"/>
    <w:rsid w:val="00C07997"/>
    <w:rsid w:val="00C10B04"/>
    <w:rsid w:val="00C11F4A"/>
    <w:rsid w:val="00C14A07"/>
    <w:rsid w:val="00C14FCE"/>
    <w:rsid w:val="00C15C97"/>
    <w:rsid w:val="00C173D0"/>
    <w:rsid w:val="00C17B16"/>
    <w:rsid w:val="00C212FE"/>
    <w:rsid w:val="00C219FB"/>
    <w:rsid w:val="00C22083"/>
    <w:rsid w:val="00C227F0"/>
    <w:rsid w:val="00C22B99"/>
    <w:rsid w:val="00C2475A"/>
    <w:rsid w:val="00C26248"/>
    <w:rsid w:val="00C26298"/>
    <w:rsid w:val="00C30F11"/>
    <w:rsid w:val="00C31D41"/>
    <w:rsid w:val="00C34FD4"/>
    <w:rsid w:val="00C362DD"/>
    <w:rsid w:val="00C37BF3"/>
    <w:rsid w:val="00C37EB5"/>
    <w:rsid w:val="00C403AE"/>
    <w:rsid w:val="00C405C6"/>
    <w:rsid w:val="00C41A53"/>
    <w:rsid w:val="00C42925"/>
    <w:rsid w:val="00C42F4F"/>
    <w:rsid w:val="00C432D4"/>
    <w:rsid w:val="00C4347A"/>
    <w:rsid w:val="00C43CFF"/>
    <w:rsid w:val="00C44615"/>
    <w:rsid w:val="00C45D1C"/>
    <w:rsid w:val="00C47CBA"/>
    <w:rsid w:val="00C555E4"/>
    <w:rsid w:val="00C56C92"/>
    <w:rsid w:val="00C56D5D"/>
    <w:rsid w:val="00C60502"/>
    <w:rsid w:val="00C60CE6"/>
    <w:rsid w:val="00C71A10"/>
    <w:rsid w:val="00C72759"/>
    <w:rsid w:val="00C72AC0"/>
    <w:rsid w:val="00C76A9E"/>
    <w:rsid w:val="00C82372"/>
    <w:rsid w:val="00C8542C"/>
    <w:rsid w:val="00C91AB4"/>
    <w:rsid w:val="00C93E96"/>
    <w:rsid w:val="00C9481D"/>
    <w:rsid w:val="00C969EF"/>
    <w:rsid w:val="00C96C32"/>
    <w:rsid w:val="00CA02CE"/>
    <w:rsid w:val="00CA1465"/>
    <w:rsid w:val="00CA2401"/>
    <w:rsid w:val="00CA34C5"/>
    <w:rsid w:val="00CA584E"/>
    <w:rsid w:val="00CA6694"/>
    <w:rsid w:val="00CA6F3D"/>
    <w:rsid w:val="00CA7AAA"/>
    <w:rsid w:val="00CB0297"/>
    <w:rsid w:val="00CB1136"/>
    <w:rsid w:val="00CB1B69"/>
    <w:rsid w:val="00CB1F37"/>
    <w:rsid w:val="00CB40B3"/>
    <w:rsid w:val="00CB4380"/>
    <w:rsid w:val="00CB4622"/>
    <w:rsid w:val="00CB4C84"/>
    <w:rsid w:val="00CB55B2"/>
    <w:rsid w:val="00CB58AE"/>
    <w:rsid w:val="00CB74C2"/>
    <w:rsid w:val="00CB7F7C"/>
    <w:rsid w:val="00CC0541"/>
    <w:rsid w:val="00CC3B2D"/>
    <w:rsid w:val="00CC42F9"/>
    <w:rsid w:val="00CC443B"/>
    <w:rsid w:val="00CC4B75"/>
    <w:rsid w:val="00CC5297"/>
    <w:rsid w:val="00CC5D58"/>
    <w:rsid w:val="00CC666D"/>
    <w:rsid w:val="00CC7C5D"/>
    <w:rsid w:val="00CD2CBF"/>
    <w:rsid w:val="00CD4BF0"/>
    <w:rsid w:val="00CD647F"/>
    <w:rsid w:val="00CD7891"/>
    <w:rsid w:val="00CE018C"/>
    <w:rsid w:val="00CE0A57"/>
    <w:rsid w:val="00CE0AB7"/>
    <w:rsid w:val="00CE1189"/>
    <w:rsid w:val="00CE2A83"/>
    <w:rsid w:val="00CE30E9"/>
    <w:rsid w:val="00CE356B"/>
    <w:rsid w:val="00CE3A11"/>
    <w:rsid w:val="00CE57D9"/>
    <w:rsid w:val="00CF01F4"/>
    <w:rsid w:val="00CF17E4"/>
    <w:rsid w:val="00CF1A63"/>
    <w:rsid w:val="00CF3492"/>
    <w:rsid w:val="00CF3AD6"/>
    <w:rsid w:val="00CF3AE8"/>
    <w:rsid w:val="00CF604F"/>
    <w:rsid w:val="00CF686A"/>
    <w:rsid w:val="00CF73D3"/>
    <w:rsid w:val="00D01236"/>
    <w:rsid w:val="00D01721"/>
    <w:rsid w:val="00D0290D"/>
    <w:rsid w:val="00D0447E"/>
    <w:rsid w:val="00D04E69"/>
    <w:rsid w:val="00D05BAC"/>
    <w:rsid w:val="00D06501"/>
    <w:rsid w:val="00D06BDF"/>
    <w:rsid w:val="00D070C8"/>
    <w:rsid w:val="00D1065F"/>
    <w:rsid w:val="00D10E56"/>
    <w:rsid w:val="00D11FDA"/>
    <w:rsid w:val="00D12A9C"/>
    <w:rsid w:val="00D15263"/>
    <w:rsid w:val="00D1561E"/>
    <w:rsid w:val="00D17944"/>
    <w:rsid w:val="00D17DAB"/>
    <w:rsid w:val="00D23508"/>
    <w:rsid w:val="00D2396F"/>
    <w:rsid w:val="00D312E5"/>
    <w:rsid w:val="00D318E1"/>
    <w:rsid w:val="00D31BBE"/>
    <w:rsid w:val="00D35772"/>
    <w:rsid w:val="00D362EE"/>
    <w:rsid w:val="00D41734"/>
    <w:rsid w:val="00D42014"/>
    <w:rsid w:val="00D4377D"/>
    <w:rsid w:val="00D445A5"/>
    <w:rsid w:val="00D46441"/>
    <w:rsid w:val="00D46C85"/>
    <w:rsid w:val="00D54A9A"/>
    <w:rsid w:val="00D56DB1"/>
    <w:rsid w:val="00D574FD"/>
    <w:rsid w:val="00D60155"/>
    <w:rsid w:val="00D60657"/>
    <w:rsid w:val="00D6095B"/>
    <w:rsid w:val="00D60B14"/>
    <w:rsid w:val="00D6181F"/>
    <w:rsid w:val="00D62ADB"/>
    <w:rsid w:val="00D641E0"/>
    <w:rsid w:val="00D704BF"/>
    <w:rsid w:val="00D70F7D"/>
    <w:rsid w:val="00D72358"/>
    <w:rsid w:val="00D75516"/>
    <w:rsid w:val="00D75B18"/>
    <w:rsid w:val="00D8058F"/>
    <w:rsid w:val="00D824AD"/>
    <w:rsid w:val="00D8268E"/>
    <w:rsid w:val="00D83644"/>
    <w:rsid w:val="00D83EC5"/>
    <w:rsid w:val="00D85927"/>
    <w:rsid w:val="00D85A3D"/>
    <w:rsid w:val="00D87A53"/>
    <w:rsid w:val="00D91216"/>
    <w:rsid w:val="00D91CA5"/>
    <w:rsid w:val="00D962D0"/>
    <w:rsid w:val="00D963C7"/>
    <w:rsid w:val="00D964D1"/>
    <w:rsid w:val="00D96BCF"/>
    <w:rsid w:val="00D96E56"/>
    <w:rsid w:val="00DA03DE"/>
    <w:rsid w:val="00DA0FD8"/>
    <w:rsid w:val="00DA6B59"/>
    <w:rsid w:val="00DB021E"/>
    <w:rsid w:val="00DB250D"/>
    <w:rsid w:val="00DB3DEE"/>
    <w:rsid w:val="00DC5BF9"/>
    <w:rsid w:val="00DC67B6"/>
    <w:rsid w:val="00DD0414"/>
    <w:rsid w:val="00DD26A5"/>
    <w:rsid w:val="00DD38A7"/>
    <w:rsid w:val="00DE19C1"/>
    <w:rsid w:val="00DE221D"/>
    <w:rsid w:val="00DE4096"/>
    <w:rsid w:val="00DE435A"/>
    <w:rsid w:val="00DE55B8"/>
    <w:rsid w:val="00DE6079"/>
    <w:rsid w:val="00DE712B"/>
    <w:rsid w:val="00DF0695"/>
    <w:rsid w:val="00DF0C21"/>
    <w:rsid w:val="00DF2F63"/>
    <w:rsid w:val="00DF3630"/>
    <w:rsid w:val="00DF41C5"/>
    <w:rsid w:val="00DF4E10"/>
    <w:rsid w:val="00DF5439"/>
    <w:rsid w:val="00DF63E5"/>
    <w:rsid w:val="00DF66AD"/>
    <w:rsid w:val="00DF6F88"/>
    <w:rsid w:val="00E03488"/>
    <w:rsid w:val="00E03E10"/>
    <w:rsid w:val="00E047D0"/>
    <w:rsid w:val="00E10137"/>
    <w:rsid w:val="00E11000"/>
    <w:rsid w:val="00E11CAB"/>
    <w:rsid w:val="00E1253F"/>
    <w:rsid w:val="00E13544"/>
    <w:rsid w:val="00E1402C"/>
    <w:rsid w:val="00E14F9A"/>
    <w:rsid w:val="00E15246"/>
    <w:rsid w:val="00E15EED"/>
    <w:rsid w:val="00E206D6"/>
    <w:rsid w:val="00E20993"/>
    <w:rsid w:val="00E21755"/>
    <w:rsid w:val="00E243A6"/>
    <w:rsid w:val="00E24C71"/>
    <w:rsid w:val="00E2536C"/>
    <w:rsid w:val="00E27C33"/>
    <w:rsid w:val="00E27E9F"/>
    <w:rsid w:val="00E34B5E"/>
    <w:rsid w:val="00E35F5B"/>
    <w:rsid w:val="00E379F6"/>
    <w:rsid w:val="00E40681"/>
    <w:rsid w:val="00E41831"/>
    <w:rsid w:val="00E46019"/>
    <w:rsid w:val="00E476DB"/>
    <w:rsid w:val="00E47EF8"/>
    <w:rsid w:val="00E522E3"/>
    <w:rsid w:val="00E527A0"/>
    <w:rsid w:val="00E56267"/>
    <w:rsid w:val="00E57A4F"/>
    <w:rsid w:val="00E615FD"/>
    <w:rsid w:val="00E64634"/>
    <w:rsid w:val="00E72D0C"/>
    <w:rsid w:val="00E72E86"/>
    <w:rsid w:val="00E73484"/>
    <w:rsid w:val="00E7349D"/>
    <w:rsid w:val="00E75982"/>
    <w:rsid w:val="00E761C5"/>
    <w:rsid w:val="00E77496"/>
    <w:rsid w:val="00E77AFB"/>
    <w:rsid w:val="00E80DE9"/>
    <w:rsid w:val="00E83480"/>
    <w:rsid w:val="00E85251"/>
    <w:rsid w:val="00E860E6"/>
    <w:rsid w:val="00E8712A"/>
    <w:rsid w:val="00E90DAC"/>
    <w:rsid w:val="00E91C9E"/>
    <w:rsid w:val="00E92B1C"/>
    <w:rsid w:val="00E9447E"/>
    <w:rsid w:val="00E95B68"/>
    <w:rsid w:val="00EA08FE"/>
    <w:rsid w:val="00EA2FDF"/>
    <w:rsid w:val="00EA3CA6"/>
    <w:rsid w:val="00EA4779"/>
    <w:rsid w:val="00EA5CB8"/>
    <w:rsid w:val="00EA6E9F"/>
    <w:rsid w:val="00EB2566"/>
    <w:rsid w:val="00EB25F5"/>
    <w:rsid w:val="00EB3ADB"/>
    <w:rsid w:val="00EB3C1B"/>
    <w:rsid w:val="00EB66B9"/>
    <w:rsid w:val="00EB6AC2"/>
    <w:rsid w:val="00EC0C26"/>
    <w:rsid w:val="00EC1628"/>
    <w:rsid w:val="00EC28B5"/>
    <w:rsid w:val="00EC3E2E"/>
    <w:rsid w:val="00EC51CE"/>
    <w:rsid w:val="00EC60E0"/>
    <w:rsid w:val="00EC6F77"/>
    <w:rsid w:val="00EC7D1B"/>
    <w:rsid w:val="00EC7D3B"/>
    <w:rsid w:val="00ED040D"/>
    <w:rsid w:val="00ED163C"/>
    <w:rsid w:val="00ED17B8"/>
    <w:rsid w:val="00ED2CC8"/>
    <w:rsid w:val="00ED49D6"/>
    <w:rsid w:val="00ED6DC5"/>
    <w:rsid w:val="00ED7F8F"/>
    <w:rsid w:val="00EE36EB"/>
    <w:rsid w:val="00EE4CF8"/>
    <w:rsid w:val="00EE5884"/>
    <w:rsid w:val="00EE59F6"/>
    <w:rsid w:val="00EE5F03"/>
    <w:rsid w:val="00EE6D54"/>
    <w:rsid w:val="00EE6F2F"/>
    <w:rsid w:val="00EF2A00"/>
    <w:rsid w:val="00EF59F5"/>
    <w:rsid w:val="00EF6568"/>
    <w:rsid w:val="00EF728A"/>
    <w:rsid w:val="00EF7825"/>
    <w:rsid w:val="00F00C84"/>
    <w:rsid w:val="00F056DC"/>
    <w:rsid w:val="00F06F31"/>
    <w:rsid w:val="00F109A9"/>
    <w:rsid w:val="00F12DEC"/>
    <w:rsid w:val="00F132FA"/>
    <w:rsid w:val="00F13C2B"/>
    <w:rsid w:val="00F153A9"/>
    <w:rsid w:val="00F17E1B"/>
    <w:rsid w:val="00F202EB"/>
    <w:rsid w:val="00F224AA"/>
    <w:rsid w:val="00F22CC7"/>
    <w:rsid w:val="00F237B3"/>
    <w:rsid w:val="00F23FA2"/>
    <w:rsid w:val="00F24081"/>
    <w:rsid w:val="00F2736D"/>
    <w:rsid w:val="00F27C42"/>
    <w:rsid w:val="00F310A3"/>
    <w:rsid w:val="00F32981"/>
    <w:rsid w:val="00F35D46"/>
    <w:rsid w:val="00F36DB2"/>
    <w:rsid w:val="00F41B22"/>
    <w:rsid w:val="00F423BD"/>
    <w:rsid w:val="00F432FB"/>
    <w:rsid w:val="00F44A55"/>
    <w:rsid w:val="00F45B7D"/>
    <w:rsid w:val="00F47B96"/>
    <w:rsid w:val="00F47F55"/>
    <w:rsid w:val="00F50C7C"/>
    <w:rsid w:val="00F524EC"/>
    <w:rsid w:val="00F5298B"/>
    <w:rsid w:val="00F52ABE"/>
    <w:rsid w:val="00F54321"/>
    <w:rsid w:val="00F54C3F"/>
    <w:rsid w:val="00F55B17"/>
    <w:rsid w:val="00F5624F"/>
    <w:rsid w:val="00F57671"/>
    <w:rsid w:val="00F579E6"/>
    <w:rsid w:val="00F636E1"/>
    <w:rsid w:val="00F64202"/>
    <w:rsid w:val="00F64807"/>
    <w:rsid w:val="00F70DDD"/>
    <w:rsid w:val="00F73431"/>
    <w:rsid w:val="00F82830"/>
    <w:rsid w:val="00F8324A"/>
    <w:rsid w:val="00F83E87"/>
    <w:rsid w:val="00F86091"/>
    <w:rsid w:val="00F86A17"/>
    <w:rsid w:val="00F902BF"/>
    <w:rsid w:val="00F90EE2"/>
    <w:rsid w:val="00F91B11"/>
    <w:rsid w:val="00F91F3D"/>
    <w:rsid w:val="00F940FD"/>
    <w:rsid w:val="00FA0400"/>
    <w:rsid w:val="00FA0716"/>
    <w:rsid w:val="00FA073A"/>
    <w:rsid w:val="00FA14BD"/>
    <w:rsid w:val="00FA2667"/>
    <w:rsid w:val="00FA2F74"/>
    <w:rsid w:val="00FA4DCF"/>
    <w:rsid w:val="00FA7D13"/>
    <w:rsid w:val="00FB0998"/>
    <w:rsid w:val="00FB27B5"/>
    <w:rsid w:val="00FB35F0"/>
    <w:rsid w:val="00FB4BB8"/>
    <w:rsid w:val="00FB630C"/>
    <w:rsid w:val="00FB6F4E"/>
    <w:rsid w:val="00FB7547"/>
    <w:rsid w:val="00FC09DA"/>
    <w:rsid w:val="00FC2026"/>
    <w:rsid w:val="00FC31E8"/>
    <w:rsid w:val="00FC3675"/>
    <w:rsid w:val="00FC4521"/>
    <w:rsid w:val="00FC7CA4"/>
    <w:rsid w:val="00FD2682"/>
    <w:rsid w:val="00FD2BC9"/>
    <w:rsid w:val="00FD3546"/>
    <w:rsid w:val="00FD4C33"/>
    <w:rsid w:val="00FD547B"/>
    <w:rsid w:val="00FD683A"/>
    <w:rsid w:val="00FD726E"/>
    <w:rsid w:val="00FD77BD"/>
    <w:rsid w:val="00FE1707"/>
    <w:rsid w:val="00FE18D3"/>
    <w:rsid w:val="00FE19E9"/>
    <w:rsid w:val="00FE1DBB"/>
    <w:rsid w:val="00FE3485"/>
    <w:rsid w:val="00FE38BA"/>
    <w:rsid w:val="00FE62E1"/>
    <w:rsid w:val="00FE70BF"/>
    <w:rsid w:val="00FE7EE3"/>
    <w:rsid w:val="00FF054E"/>
    <w:rsid w:val="00FF0C8E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5CD2296"/>
  <w15:chartTrackingRefBased/>
  <w15:docId w15:val="{034D4948-C8E0-4EA6-828F-0C57E1E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5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35445"/>
    <w:pPr>
      <w:keepNext/>
      <w:outlineLvl w:val="0"/>
    </w:pPr>
    <w:rPr>
      <w:rFonts w:ascii="Arial" w:eastAsia="MS Mincho" w:hAnsi="Arial"/>
      <w:b/>
      <w:bCs/>
      <w:smallCaps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8009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009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6E3E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6E3EB5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6E3EB5"/>
  </w:style>
  <w:style w:type="character" w:customStyle="1" w:styleId="Ttulo1Car">
    <w:name w:val="Título 1 Car"/>
    <w:link w:val="Ttulo1"/>
    <w:rsid w:val="00B35445"/>
    <w:rPr>
      <w:rFonts w:ascii="Arial" w:eastAsia="MS Mincho" w:hAnsi="Arial"/>
      <w:b/>
      <w:bCs/>
      <w:smallCaps/>
      <w:sz w:val="28"/>
      <w:lang w:val="es-ES_tradnl" w:eastAsia="en-US"/>
    </w:rPr>
  </w:style>
  <w:style w:type="paragraph" w:customStyle="1" w:styleId="Default">
    <w:name w:val="Default"/>
    <w:rsid w:val="00DF2F63"/>
    <w:pPr>
      <w:autoSpaceDE w:val="0"/>
      <w:autoSpaceDN w:val="0"/>
      <w:adjustRightInd w:val="0"/>
    </w:pPr>
    <w:rPr>
      <w:rFonts w:ascii="LFABMH+Arial,Bold" w:hAnsi="LFABMH+Arial,Bold" w:cs="LFABMH+Arial,Bold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474900"/>
    <w:rPr>
      <w:sz w:val="20"/>
      <w:szCs w:val="20"/>
    </w:rPr>
  </w:style>
  <w:style w:type="character" w:customStyle="1" w:styleId="TextonotapieCar">
    <w:name w:val="Texto nota pie Car"/>
    <w:link w:val="Textonotapie"/>
    <w:rsid w:val="00474900"/>
    <w:rPr>
      <w:lang w:val="es-DO"/>
    </w:rPr>
  </w:style>
  <w:style w:type="character" w:styleId="Refdenotaalpie">
    <w:name w:val="footnote reference"/>
    <w:rsid w:val="00474900"/>
    <w:rPr>
      <w:vertAlign w:val="superscript"/>
    </w:rPr>
  </w:style>
  <w:style w:type="paragraph" w:styleId="Descripcin">
    <w:name w:val="caption"/>
    <w:basedOn w:val="Normal"/>
    <w:next w:val="Normal"/>
    <w:qFormat/>
    <w:rsid w:val="00474900"/>
    <w:rPr>
      <w:b/>
      <w:bCs/>
      <w:sz w:val="20"/>
      <w:szCs w:val="20"/>
    </w:rPr>
  </w:style>
  <w:style w:type="character" w:customStyle="1" w:styleId="EncabezadoCar">
    <w:name w:val="Encabezado Car"/>
    <w:link w:val="Encabezado"/>
    <w:uiPriority w:val="99"/>
    <w:rsid w:val="00474900"/>
    <w:rPr>
      <w:sz w:val="24"/>
      <w:szCs w:val="24"/>
      <w:lang w:val="es-DO"/>
    </w:rPr>
  </w:style>
  <w:style w:type="character" w:customStyle="1" w:styleId="PiedepginaCar">
    <w:name w:val="Pie de página Car"/>
    <w:link w:val="Piedepgina"/>
    <w:uiPriority w:val="99"/>
    <w:rsid w:val="00474900"/>
    <w:rPr>
      <w:sz w:val="24"/>
      <w:szCs w:val="24"/>
      <w:lang w:val="es-DO"/>
    </w:rPr>
  </w:style>
  <w:style w:type="character" w:styleId="nfasis">
    <w:name w:val="Emphasis"/>
    <w:qFormat/>
    <w:rsid w:val="00474900"/>
    <w:rPr>
      <w:i/>
      <w:iCs/>
    </w:rPr>
  </w:style>
  <w:style w:type="paragraph" w:styleId="Prrafodelista">
    <w:name w:val="List Paragraph"/>
    <w:basedOn w:val="Normal"/>
    <w:uiPriority w:val="34"/>
    <w:qFormat/>
    <w:rsid w:val="00474900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rsid w:val="00474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474900"/>
    <w:rPr>
      <w:rFonts w:ascii="Tahoma" w:hAnsi="Tahoma" w:cs="Tahoma"/>
      <w:sz w:val="16"/>
      <w:szCs w:val="16"/>
      <w:lang w:val="es-DO"/>
    </w:rPr>
  </w:style>
  <w:style w:type="paragraph" w:customStyle="1" w:styleId="Titre2">
    <w:name w:val="Titre2"/>
    <w:basedOn w:val="Normal"/>
    <w:link w:val="Titre2Car"/>
    <w:rsid w:val="008678A4"/>
    <w:pPr>
      <w:keepNext/>
      <w:spacing w:before="240" w:after="60"/>
      <w:outlineLvl w:val="1"/>
    </w:pPr>
    <w:rPr>
      <w:rFonts w:ascii="Garamond" w:hAnsi="Garamond"/>
      <w:b/>
      <w:i/>
      <w:sz w:val="28"/>
      <w:szCs w:val="28"/>
      <w:lang w:val="x-none" w:eastAsia="x-none"/>
    </w:rPr>
  </w:style>
  <w:style w:type="character" w:customStyle="1" w:styleId="Titre2Car">
    <w:name w:val="Titre2 Car"/>
    <w:link w:val="Titre2"/>
    <w:locked/>
    <w:rsid w:val="008678A4"/>
    <w:rPr>
      <w:rFonts w:ascii="Garamond" w:hAnsi="Garamond" w:cs="Arial"/>
      <w:b/>
      <w:i/>
      <w:sz w:val="28"/>
      <w:szCs w:val="28"/>
    </w:rPr>
  </w:style>
  <w:style w:type="character" w:styleId="Refdecomentario">
    <w:name w:val="annotation reference"/>
    <w:rsid w:val="008B240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2405"/>
    <w:rPr>
      <w:sz w:val="20"/>
      <w:szCs w:val="20"/>
    </w:rPr>
  </w:style>
  <w:style w:type="character" w:customStyle="1" w:styleId="TextocomentarioCar">
    <w:name w:val="Texto comentario Car"/>
    <w:link w:val="Textocomentario"/>
    <w:rsid w:val="008B2405"/>
    <w:rPr>
      <w:lang w:val="es-D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2405"/>
    <w:rPr>
      <w:b/>
      <w:bCs/>
    </w:rPr>
  </w:style>
  <w:style w:type="character" w:customStyle="1" w:styleId="AsuntodelcomentarioCar">
    <w:name w:val="Asunto del comentario Car"/>
    <w:link w:val="Asuntodelcomentario"/>
    <w:rsid w:val="008B2405"/>
    <w:rPr>
      <w:b/>
      <w:bCs/>
      <w:lang w:val="es-DO" w:eastAsia="en-US"/>
    </w:rPr>
  </w:style>
  <w:style w:type="paragraph" w:styleId="Ttulo">
    <w:name w:val="Title"/>
    <w:basedOn w:val="Normal"/>
    <w:next w:val="Normal"/>
    <w:link w:val="TtuloCar"/>
    <w:qFormat/>
    <w:rsid w:val="00B35445"/>
    <w:pPr>
      <w:spacing w:before="240" w:after="60"/>
      <w:jc w:val="center"/>
      <w:outlineLvl w:val="0"/>
    </w:pPr>
    <w:rPr>
      <w:rFonts w:ascii="Arial" w:hAnsi="Arial"/>
      <w:b/>
      <w:bCs/>
      <w:color w:val="000000"/>
      <w:kern w:val="28"/>
      <w:sz w:val="32"/>
      <w:szCs w:val="32"/>
    </w:rPr>
  </w:style>
  <w:style w:type="character" w:customStyle="1" w:styleId="TtuloCar">
    <w:name w:val="Título Car"/>
    <w:link w:val="Ttulo"/>
    <w:rsid w:val="00B35445"/>
    <w:rPr>
      <w:rFonts w:ascii="Arial" w:eastAsia="Times New Roman" w:hAnsi="Arial" w:cs="Times New Roman"/>
      <w:b/>
      <w:bCs/>
      <w:color w:val="000000"/>
      <w:kern w:val="28"/>
      <w:sz w:val="32"/>
      <w:szCs w:val="32"/>
      <w:lang w:val="es-DO" w:eastAsia="en-US"/>
    </w:rPr>
  </w:style>
  <w:style w:type="paragraph" w:styleId="Subttulo">
    <w:name w:val="Subtitle"/>
    <w:basedOn w:val="Normal"/>
    <w:next w:val="Normal"/>
    <w:link w:val="SubttuloCar"/>
    <w:qFormat/>
    <w:rsid w:val="00B35445"/>
    <w:pPr>
      <w:spacing w:after="60"/>
      <w:outlineLvl w:val="1"/>
    </w:pPr>
    <w:rPr>
      <w:rFonts w:ascii="Arial" w:hAnsi="Arial"/>
      <w:sz w:val="28"/>
    </w:rPr>
  </w:style>
  <w:style w:type="character" w:customStyle="1" w:styleId="SubttuloCar">
    <w:name w:val="Subtítulo Car"/>
    <w:link w:val="Subttulo"/>
    <w:rsid w:val="00B35445"/>
    <w:rPr>
      <w:rFonts w:ascii="Arial" w:eastAsia="Times New Roman" w:hAnsi="Arial" w:cs="Times New Roman"/>
      <w:sz w:val="28"/>
      <w:szCs w:val="24"/>
      <w:lang w:val="es-DO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80096E"/>
    <w:pPr>
      <w:keepLines/>
      <w:spacing w:before="480" w:line="276" w:lineRule="auto"/>
      <w:outlineLvl w:val="9"/>
    </w:pPr>
    <w:rPr>
      <w:rFonts w:ascii="Cambria" w:eastAsia="Times New Roman" w:hAnsi="Cambria"/>
      <w:smallCaps w:val="0"/>
      <w:color w:val="365F91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qFormat/>
    <w:rsid w:val="00CA02CE"/>
    <w:pPr>
      <w:tabs>
        <w:tab w:val="right" w:leader="dot" w:pos="8636"/>
      </w:tabs>
      <w:spacing w:before="120" w:after="120" w:line="480" w:lineRule="auto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80096E"/>
    <w:pPr>
      <w:ind w:left="240"/>
    </w:pPr>
    <w:rPr>
      <w:rFonts w:ascii="Calibri" w:hAnsi="Calibri"/>
      <w:smallCaps/>
      <w:sz w:val="20"/>
      <w:szCs w:val="20"/>
    </w:rPr>
  </w:style>
  <w:style w:type="character" w:styleId="Hipervnculo">
    <w:name w:val="Hyperlink"/>
    <w:uiPriority w:val="99"/>
    <w:unhideWhenUsed/>
    <w:rsid w:val="0080096E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80096E"/>
    <w:pPr>
      <w:ind w:left="480"/>
    </w:pPr>
    <w:rPr>
      <w:rFonts w:ascii="Calibri" w:hAnsi="Calibri"/>
      <w:i/>
      <w:iCs/>
      <w:sz w:val="20"/>
      <w:szCs w:val="20"/>
    </w:rPr>
  </w:style>
  <w:style w:type="character" w:customStyle="1" w:styleId="Ttulo2Car">
    <w:name w:val="Título 2 Car"/>
    <w:link w:val="Ttulo2"/>
    <w:rsid w:val="0080096E"/>
    <w:rPr>
      <w:rFonts w:ascii="Cambria" w:eastAsia="Times New Roman" w:hAnsi="Cambria" w:cs="Times New Roman"/>
      <w:b/>
      <w:bCs/>
      <w:i/>
      <w:iCs/>
      <w:sz w:val="28"/>
      <w:szCs w:val="28"/>
      <w:lang w:val="es-DO" w:eastAsia="en-US"/>
    </w:rPr>
  </w:style>
  <w:style w:type="paragraph" w:styleId="TDC4">
    <w:name w:val="toc 4"/>
    <w:basedOn w:val="Normal"/>
    <w:next w:val="Normal"/>
    <w:autoRedefine/>
    <w:rsid w:val="0080096E"/>
    <w:pPr>
      <w:ind w:left="72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rsid w:val="0080096E"/>
    <w:pPr>
      <w:ind w:left="96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rsid w:val="0080096E"/>
    <w:pPr>
      <w:ind w:left="12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rsid w:val="0080096E"/>
    <w:pPr>
      <w:ind w:left="1440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rsid w:val="0080096E"/>
    <w:pPr>
      <w:ind w:left="168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rsid w:val="0080096E"/>
    <w:pPr>
      <w:ind w:left="1920"/>
    </w:pPr>
    <w:rPr>
      <w:rFonts w:ascii="Calibri" w:hAnsi="Calibri"/>
      <w:sz w:val="18"/>
      <w:szCs w:val="18"/>
    </w:rPr>
  </w:style>
  <w:style w:type="character" w:customStyle="1" w:styleId="Ttulo3Car">
    <w:name w:val="Título 3 Car"/>
    <w:link w:val="Ttulo3"/>
    <w:rsid w:val="0080096E"/>
    <w:rPr>
      <w:rFonts w:ascii="Cambria" w:eastAsia="Times New Roman" w:hAnsi="Cambria" w:cs="Times New Roman"/>
      <w:b/>
      <w:bCs/>
      <w:sz w:val="26"/>
      <w:szCs w:val="26"/>
      <w:lang w:val="es-DO" w:eastAsia="en-US"/>
    </w:rPr>
  </w:style>
  <w:style w:type="paragraph" w:styleId="Textoindependiente">
    <w:name w:val="Body Text"/>
    <w:basedOn w:val="Normal"/>
    <w:link w:val="TextoindependienteCar"/>
    <w:rsid w:val="000777B5"/>
    <w:pPr>
      <w:autoSpaceDE w:val="0"/>
      <w:autoSpaceDN w:val="0"/>
      <w:adjustRightInd w:val="0"/>
      <w:jc w:val="both"/>
    </w:pPr>
    <w:rPr>
      <w:color w:val="000000"/>
      <w:szCs w:val="21"/>
      <w:lang w:eastAsia="es-ES"/>
    </w:rPr>
  </w:style>
  <w:style w:type="character" w:customStyle="1" w:styleId="TextoindependienteCar">
    <w:name w:val="Texto independiente Car"/>
    <w:link w:val="Textoindependiente"/>
    <w:rsid w:val="000777B5"/>
    <w:rPr>
      <w:color w:val="000000"/>
      <w:sz w:val="24"/>
      <w:szCs w:val="21"/>
      <w:lang w:eastAsia="es-ES"/>
    </w:rPr>
  </w:style>
  <w:style w:type="character" w:customStyle="1" w:styleId="apple-converted-space">
    <w:name w:val="apple-converted-space"/>
    <w:rsid w:val="00C60502"/>
  </w:style>
  <w:style w:type="table" w:customStyle="1" w:styleId="TableGrid1">
    <w:name w:val="Table Grid1"/>
    <w:basedOn w:val="Tablanormal"/>
    <w:next w:val="Tablaconcuadrcula"/>
    <w:uiPriority w:val="39"/>
    <w:rsid w:val="00C605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30ACF"/>
    <w:rPr>
      <w:b/>
      <w:bCs/>
    </w:rPr>
  </w:style>
  <w:style w:type="paragraph" w:styleId="Sinespaciado">
    <w:name w:val="No Spacing"/>
    <w:link w:val="SinespaciadoCar"/>
    <w:uiPriority w:val="1"/>
    <w:qFormat/>
    <w:rsid w:val="00F13C2B"/>
    <w:rPr>
      <w:rFonts w:ascii="Calibri" w:hAnsi="Calibri"/>
      <w:sz w:val="22"/>
      <w:szCs w:val="22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F13C2B"/>
    <w:rPr>
      <w:rFonts w:ascii="Calibri" w:hAnsi="Calibri"/>
      <w:sz w:val="22"/>
      <w:szCs w:val="22"/>
      <w:lang w:val="en-US" w:eastAsia="en-US"/>
    </w:rPr>
  </w:style>
  <w:style w:type="paragraph" w:styleId="ndice1">
    <w:name w:val="index 1"/>
    <w:next w:val="Normal"/>
    <w:autoRedefine/>
    <w:rsid w:val="00AB4A83"/>
    <w:pPr>
      <w:ind w:left="240" w:hanging="240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0136"/>
    <w:pPr>
      <w:spacing w:before="100" w:beforeAutospacing="1" w:after="100" w:afterAutospacing="1"/>
    </w:pPr>
    <w:rPr>
      <w:lang w:eastAsia="es-DO"/>
    </w:rPr>
  </w:style>
  <w:style w:type="character" w:customStyle="1" w:styleId="progress-bar">
    <w:name w:val="progress-bar"/>
    <w:basedOn w:val="Fuentedeprrafopredeter"/>
    <w:rsid w:val="00D962D0"/>
  </w:style>
  <w:style w:type="paragraph" w:styleId="Saludo">
    <w:name w:val="Salutation"/>
    <w:basedOn w:val="Normal"/>
    <w:next w:val="Normal"/>
    <w:link w:val="SaludoCar"/>
    <w:rsid w:val="004B68F9"/>
  </w:style>
  <w:style w:type="character" w:customStyle="1" w:styleId="SaludoCar">
    <w:name w:val="Saludo Car"/>
    <w:basedOn w:val="Fuentedeprrafopredeter"/>
    <w:link w:val="Saludo"/>
    <w:rsid w:val="004B68F9"/>
    <w:rPr>
      <w:sz w:val="24"/>
      <w:szCs w:val="24"/>
      <w:lang w:eastAsia="en-US"/>
    </w:rPr>
  </w:style>
  <w:style w:type="paragraph" w:styleId="Fecha">
    <w:name w:val="Date"/>
    <w:basedOn w:val="Normal"/>
    <w:next w:val="Normal"/>
    <w:link w:val="FechaCar"/>
    <w:rsid w:val="004B68F9"/>
  </w:style>
  <w:style w:type="character" w:customStyle="1" w:styleId="FechaCar">
    <w:name w:val="Fecha Car"/>
    <w:basedOn w:val="Fuentedeprrafopredeter"/>
    <w:link w:val="Fecha"/>
    <w:rsid w:val="004B68F9"/>
    <w:rPr>
      <w:sz w:val="24"/>
      <w:szCs w:val="24"/>
      <w:lang w:eastAsia="en-US"/>
    </w:rPr>
  </w:style>
  <w:style w:type="paragraph" w:styleId="Listaconvietas2">
    <w:name w:val="List Bullet 2"/>
    <w:basedOn w:val="Normal"/>
    <w:rsid w:val="004B68F9"/>
    <w:pPr>
      <w:numPr>
        <w:numId w:val="38"/>
      </w:numPr>
      <w:contextualSpacing/>
    </w:pPr>
  </w:style>
  <w:style w:type="paragraph" w:styleId="Sangradetextonormal">
    <w:name w:val="Body Text Indent"/>
    <w:basedOn w:val="Normal"/>
    <w:link w:val="SangradetextonormalCar"/>
    <w:rsid w:val="004B68F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4B68F9"/>
    <w:rPr>
      <w:sz w:val="24"/>
      <w:szCs w:val="24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rsid w:val="004B68F9"/>
    <w:pPr>
      <w:autoSpaceDE/>
      <w:autoSpaceDN/>
      <w:adjustRightInd/>
      <w:ind w:firstLine="360"/>
      <w:jc w:val="left"/>
    </w:pPr>
    <w:rPr>
      <w:color w:val="auto"/>
      <w:szCs w:val="24"/>
      <w:lang w:eastAsia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B68F9"/>
    <w:rPr>
      <w:color w:val="000000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rsid w:val="004B68F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B68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.xlsx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DATOS\Docs\ycolon\Desktop\POA%202021\estadistica%20de%20avance%20%20po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DATOS\Docs\ycolon\Desktop\POA%202021\estadistica%20de%20avance%20%20po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Atención al Ciudadano y Seguridad del Documento de Viaje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Hoja2!$C$3</c:f>
              <c:strCache>
                <c:ptCount val="1"/>
                <c:pt idx="0">
                  <c:v>Atención al Usuario y Seguridad del Documento de Viaje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>
                <a:bevelT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642-4110-AFF7-A31D566911F2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>
                <a:bevelT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642-4110-AFF7-A31D566911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Hoja2!$B$4:$B$5</c:f>
              <c:strCache>
                <c:ptCount val="2"/>
                <c:pt idx="0">
                  <c:v>Programado</c:v>
                </c:pt>
                <c:pt idx="1">
                  <c:v>Ejecutado</c:v>
                </c:pt>
              </c:strCache>
            </c:strRef>
          </c:cat>
          <c:val>
            <c:numRef>
              <c:f>Hoja2!$C$4:$C$5</c:f>
              <c:numCache>
                <c:formatCode>General</c:formatCode>
                <c:ptCount val="2"/>
                <c:pt idx="0">
                  <c:v>8.6999999999999993</c:v>
                </c:pt>
                <c:pt idx="1">
                  <c:v>4.74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642-4110-AFF7-A31D566911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633945904"/>
        <c:axId val="1633937744"/>
        <c:axId val="0"/>
      </c:bar3DChart>
      <c:catAx>
        <c:axId val="163394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33937744"/>
        <c:crosses val="autoZero"/>
        <c:auto val="1"/>
        <c:lblAlgn val="ctr"/>
        <c:lblOffset val="100"/>
        <c:noMultiLvlLbl val="0"/>
      </c:catAx>
      <c:valAx>
        <c:axId val="163393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4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Hoja2!$C$7</c:f>
              <c:strCache>
                <c:ptCount val="1"/>
                <c:pt idx="0">
                  <c:v>Fortalecimiento Insitucional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>
              <a:bevelT/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>
                <a:bevelT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1A0-48EF-8105-E57ECF64F331}"/>
              </c:ext>
            </c:extLst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>
                <a:bevelT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1A0-48EF-8105-E57ECF64F3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Hoja2!$B$8:$B$9</c:f>
              <c:strCache>
                <c:ptCount val="2"/>
                <c:pt idx="0">
                  <c:v>Programado</c:v>
                </c:pt>
                <c:pt idx="1">
                  <c:v>Ejecutado</c:v>
                </c:pt>
              </c:strCache>
            </c:strRef>
          </c:cat>
          <c:val>
            <c:numRef>
              <c:f>Hoja2!$C$8:$C$9</c:f>
              <c:numCache>
                <c:formatCode>General</c:formatCode>
                <c:ptCount val="2"/>
                <c:pt idx="0">
                  <c:v>91.3</c:v>
                </c:pt>
                <c:pt idx="1">
                  <c:v>43.3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A0-48EF-8105-E57ECF64F3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633947536"/>
        <c:axId val="1633946448"/>
        <c:axId val="0"/>
      </c:bar3DChart>
      <c:catAx>
        <c:axId val="163394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33946448"/>
        <c:crosses val="autoZero"/>
        <c:auto val="1"/>
        <c:lblAlgn val="ctr"/>
        <c:lblOffset val="100"/>
        <c:noMultiLvlLbl val="0"/>
      </c:catAx>
      <c:valAx>
        <c:axId val="163394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47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Cumplimiento T-2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cene3d>
              <a:camera prst="orthographicFront"/>
              <a:lightRig rig="threePt" dir="t"/>
            </a:scene3d>
            <a:sp3d contourW="9525" prstMaterial="matte">
              <a:bevelT w="165100" prst="coolSlant"/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5DC-4886-828F-4A157E9B843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5DC-4886-828F-4A157E9B8431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5DC-4886-828F-4A157E9B8431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5DC-4886-828F-4A157E9B8431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5DC-4886-828F-4A157E9B843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5DC-4886-828F-4A157E9B8431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5DC-4886-828F-4A157E9B8431}"/>
              </c:ext>
            </c:extLst>
          </c:dPt>
          <c:dPt>
            <c:idx val="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cene3d>
                <a:camera prst="orthographicFront"/>
                <a:lightRig rig="threePt" dir="t"/>
              </a:scene3d>
              <a:sp3d contourW="9525" prstMaterial="matte">
                <a:bevelT w="165100" prst="coolSlant"/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5DC-4886-828F-4A157E9B84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'1 trimestre'!$B$4:$B$11</c:f>
              <c:strCache>
                <c:ptCount val="8"/>
                <c:pt idx="0">
                  <c:v>Dpto. Administrativo</c:v>
                </c:pt>
                <c:pt idx="1">
                  <c:v>Dpto. Financiero</c:v>
                </c:pt>
                <c:pt idx="2">
                  <c:v>Dpto. Comunicaciones</c:v>
                </c:pt>
                <c:pt idx="3">
                  <c:v>Dirección Emisión y Renovación</c:v>
                </c:pt>
                <c:pt idx="4">
                  <c:v>Dirección Jurídico</c:v>
                </c:pt>
                <c:pt idx="5">
                  <c:v>Dirección Planificación y D</c:v>
                </c:pt>
                <c:pt idx="6">
                  <c:v>Dirección de RR.HH.</c:v>
                </c:pt>
                <c:pt idx="7">
                  <c:v>Dirección TIC.</c:v>
                </c:pt>
              </c:strCache>
            </c:strRef>
          </c:cat>
          <c:val>
            <c:numRef>
              <c:f>'1 trimestre'!$C$4:$C$11</c:f>
              <c:numCache>
                <c:formatCode>0.00%</c:formatCode>
                <c:ptCount val="8"/>
                <c:pt idx="0">
                  <c:v>0.39190000000000003</c:v>
                </c:pt>
                <c:pt idx="1">
                  <c:v>0.58330000000000004</c:v>
                </c:pt>
                <c:pt idx="2">
                  <c:v>0.56559999999999999</c:v>
                </c:pt>
                <c:pt idx="3">
                  <c:v>0.5333</c:v>
                </c:pt>
                <c:pt idx="4">
                  <c:v>0.375</c:v>
                </c:pt>
                <c:pt idx="5">
                  <c:v>0.5</c:v>
                </c:pt>
                <c:pt idx="6">
                  <c:v>0.55449999999999999</c:v>
                </c:pt>
                <c:pt idx="7">
                  <c:v>0.41670000000000001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5DC-4886-828F-4A157E9B84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633943184"/>
        <c:axId val="1633944272"/>
        <c:axId val="0"/>
      </c:bar3DChart>
      <c:catAx>
        <c:axId val="163394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44272"/>
        <c:crosses val="autoZero"/>
        <c:auto val="1"/>
        <c:lblAlgn val="ctr"/>
        <c:lblOffset val="100"/>
        <c:noMultiLvlLbl val="0"/>
      </c:catAx>
      <c:valAx>
        <c:axId val="163394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4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  <a:bevelB w="101600" prst="riblet"/>
    </a:sp3d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Porcentajes</a:t>
            </a:r>
            <a:r>
              <a:rPr lang="en-US" b="1" baseline="0"/>
              <a:t> Generales 1er Q</a:t>
            </a:r>
            <a:endParaRPr lang="en-U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056-49B7-96B9-59C423C8D43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056-49B7-96B9-59C423C8D436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056-49B7-96B9-59C423C8D436}"/>
              </c:ext>
            </c:extLst>
          </c:dPt>
          <c:dPt>
            <c:idx val="3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D056-49B7-96B9-59C423C8D43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D056-49B7-96B9-59C423C8D436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D056-49B7-96B9-59C423C8D43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D056-49B7-96B9-59C423C8D43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D056-49B7-96B9-59C423C8D436}"/>
              </c:ext>
            </c:extLst>
          </c:dPt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88.9%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56-49B7-96B9-59C423C8D436}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56-49B7-96B9-59C423C8D436}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056-49B7-96B9-59C423C8D436}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tx1"/>
                        </a:solidFill>
                      </a:rPr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056-49B7-96B9-59C423C8D436}"/>
                </c:ext>
              </c:extLst>
            </c:dLbl>
            <c:dLbl>
              <c:idx val="4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056-49B7-96B9-59C423C8D436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D056-49B7-96B9-59C423C8D436}"/>
                </c:ext>
              </c:extLst>
            </c:dLbl>
            <c:dLbl>
              <c:idx val="6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94.0%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056-49B7-96B9-59C423C8D436}"/>
                </c:ext>
              </c:extLst>
            </c:dLbl>
            <c:dLbl>
              <c:idx val="7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100%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D056-49B7-96B9-59C423C8D436}"/>
                </c:ext>
              </c:extLst>
            </c:dLbl>
            <c:dLbl>
              <c:idx val="8"/>
              <c:layout>
                <c:manualLayout>
                  <c:x val="7.7777777777777779E-2"/>
                  <c:y val="-4.62962962962962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D056-49B7-96B9-59C423C8D4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Hoja1!$B$5:$B$13</c:f>
              <c:strCache>
                <c:ptCount val="9"/>
                <c:pt idx="0">
                  <c:v>Dpto. Administrativo</c:v>
                </c:pt>
                <c:pt idx="1">
                  <c:v>Dpto. Financiero</c:v>
                </c:pt>
                <c:pt idx="2">
                  <c:v>Dpto. Comunicaciones</c:v>
                </c:pt>
                <c:pt idx="3">
                  <c:v>Dirección de Emisión y Renov.</c:v>
                </c:pt>
                <c:pt idx="4">
                  <c:v>Dirección Jurídica</c:v>
                </c:pt>
                <c:pt idx="5">
                  <c:v>Dirección Planif. y Des.</c:v>
                </c:pt>
                <c:pt idx="6">
                  <c:v>Dirección de RRHH</c:v>
                </c:pt>
                <c:pt idx="7">
                  <c:v>Dirección TIC</c:v>
                </c:pt>
                <c:pt idx="8">
                  <c:v>Relac. Consulares</c:v>
                </c:pt>
              </c:strCache>
            </c:strRef>
          </c:cat>
          <c:val>
            <c:numRef>
              <c:f>Hoja1!$C$5:$C$13</c:f>
              <c:numCache>
                <c:formatCode>0.00%</c:formatCode>
                <c:ptCount val="9"/>
                <c:pt idx="0">
                  <c:v>0.88900000000000001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0.94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056-49B7-96B9-59C423C8D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3951888"/>
        <c:axId val="1633937200"/>
        <c:axId val="0"/>
      </c:bar3DChart>
      <c:catAx>
        <c:axId val="1633951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37200"/>
        <c:crosses val="autoZero"/>
        <c:auto val="1"/>
        <c:lblAlgn val="ctr"/>
        <c:lblOffset val="100"/>
        <c:noMultiLvlLbl val="0"/>
      </c:catAx>
      <c:valAx>
        <c:axId val="1633937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3951888"/>
        <c:crossesAt val="1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27ED-E968-418E-B5CA-06FCEC13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3951</Words>
  <Characters>25049</Characters>
  <Application>Microsoft Office Word</Application>
  <DocSecurity>0</DocSecurity>
  <Lines>208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GRH Consultores</Company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 Consultores</dc:creator>
  <cp:keywords/>
  <dc:description/>
  <cp:lastModifiedBy>Hector hg. Guzmán</cp:lastModifiedBy>
  <cp:revision>2</cp:revision>
  <cp:lastPrinted>2021-07-12T20:00:00Z</cp:lastPrinted>
  <dcterms:created xsi:type="dcterms:W3CDTF">2021-07-12T20:09:00Z</dcterms:created>
  <dcterms:modified xsi:type="dcterms:W3CDTF">2021-07-12T20:09:00Z</dcterms:modified>
</cp:coreProperties>
</file>